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4472C4" w:themeFill="accent1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13391E" w14:paraId="1CF3B4DB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472C4" w:themeFill="accent1"/>
            <w:tcMar>
              <w:top w:w="600" w:type="dxa"/>
              <w:left w:w="500" w:type="dxa"/>
              <w:bottom w:w="600" w:type="dxa"/>
              <w:right w:w="500" w:type="dxa"/>
            </w:tcMar>
          </w:tcPr>
          <w:p w14:paraId="76E6C8BD" w14:textId="77777777" w:rsidR="0013391E" w:rsidRDefault="00EC3E59">
            <w:pPr>
              <w:spacing w:after="160"/>
              <w:jc w:val="center"/>
            </w:pPr>
            <w:r>
              <w:rPr>
                <w:b/>
                <w:bCs/>
                <w:color w:val="FFFFFF"/>
                <w:sz w:val="40"/>
                <w:szCs w:val="40"/>
              </w:rPr>
              <w:t>CONSULTATION MOE</w:t>
            </w:r>
          </w:p>
          <w:p w14:paraId="0EAFF2EC" w14:textId="77777777" w:rsidR="0013391E" w:rsidRDefault="00EC3E59">
            <w:pPr>
              <w:spacing w:after="80"/>
              <w:jc w:val="center"/>
            </w:pPr>
            <w:r>
              <w:rPr>
                <w:color w:val="BDD7EE"/>
                <w:sz w:val="26"/>
                <w:szCs w:val="26"/>
              </w:rPr>
              <w:t>Marché mutualisé d'assurances – Réseau AEFE Maroc</w:t>
            </w:r>
          </w:p>
          <w:p w14:paraId="0F070FBE" w14:textId="6C012F85" w:rsidR="0013391E" w:rsidRDefault="00EC3E59">
            <w:pPr>
              <w:jc w:val="center"/>
            </w:pPr>
            <w:r>
              <w:rPr>
                <w:color w:val="9DC3E6"/>
                <w:sz w:val="22"/>
                <w:szCs w:val="22"/>
              </w:rPr>
              <w:t xml:space="preserve">5  pôles - 20 établissements </w:t>
            </w:r>
          </w:p>
        </w:tc>
      </w:tr>
    </w:tbl>
    <w:p w14:paraId="4C6DFE50" w14:textId="77777777" w:rsidR="0013391E" w:rsidRPr="008F3770" w:rsidRDefault="0013391E">
      <w:pPr>
        <w:rPr>
          <w:color w:val="2F5496" w:themeColor="accent1" w:themeShade="BF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8F3770" w:rsidRPr="008F3770" w14:paraId="5975CA5C" w14:textId="77777777" w:rsidTr="008F3770">
        <w:tc>
          <w:tcPr>
            <w:tcW w:w="0" w:type="auto"/>
            <w:tcBorders>
              <w:top w:val="single" w:sz="12" w:space="0" w:color="C55A11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auto"/>
            <w:tcMar>
              <w:top w:w="300" w:type="dxa"/>
              <w:left w:w="500" w:type="dxa"/>
              <w:bottom w:w="300" w:type="dxa"/>
              <w:right w:w="500" w:type="dxa"/>
            </w:tcMar>
          </w:tcPr>
          <w:p w14:paraId="32C22B37" w14:textId="77777777" w:rsidR="0013391E" w:rsidRPr="008F3770" w:rsidRDefault="00EC3E59">
            <w:pPr>
              <w:spacing w:after="80"/>
              <w:jc w:val="center"/>
              <w:rPr>
                <w:color w:val="2F5496" w:themeColor="accent1" w:themeShade="BF"/>
              </w:rPr>
            </w:pPr>
            <w:r w:rsidRPr="008F3770">
              <w:rPr>
                <w:b/>
                <w:bCs/>
                <w:color w:val="2F5496" w:themeColor="accent1" w:themeShade="BF"/>
                <w:sz w:val="32"/>
                <w:szCs w:val="32"/>
              </w:rPr>
              <w:t>CADRE DE RÉPONSE – MÉMOIRE TECHNIQUE</w:t>
            </w:r>
          </w:p>
          <w:p w14:paraId="5E00A2E3" w14:textId="77777777" w:rsidR="0013391E" w:rsidRPr="008F3770" w:rsidRDefault="00EC3E59">
            <w:pPr>
              <w:jc w:val="center"/>
              <w:rPr>
                <w:color w:val="2F5496" w:themeColor="accent1" w:themeShade="BF"/>
              </w:rPr>
            </w:pPr>
            <w:r w:rsidRPr="008F3770">
              <w:rPr>
                <w:i/>
                <w:iCs/>
                <w:color w:val="2F5496" w:themeColor="accent1" w:themeShade="BF"/>
                <w:sz w:val="22"/>
                <w:szCs w:val="22"/>
              </w:rPr>
              <w:t>Document à compléter par le candidat</w:t>
            </w:r>
          </w:p>
        </w:tc>
      </w:tr>
    </w:tbl>
    <w:p w14:paraId="16E11AD8" w14:textId="77777777" w:rsidR="0013391E" w:rsidRDefault="0013391E">
      <w:pPr>
        <w:spacing w:before="240" w:after="2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838"/>
      </w:tblGrid>
      <w:tr w:rsidR="0013391E" w14:paraId="44C1E84E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4CF87C4" w14:textId="77777777" w:rsidR="0013391E" w:rsidRDefault="00EC3E59">
            <w:r>
              <w:rPr>
                <w:b/>
                <w:bCs/>
              </w:rPr>
              <w:t>Candidat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89845FE" w14:textId="77777777" w:rsidR="0013391E" w:rsidRDefault="00EC3E59">
            <w:r>
              <w:rPr>
                <w:color w:val="888888"/>
              </w:rPr>
              <w:t>________________________________________</w:t>
            </w:r>
          </w:p>
        </w:tc>
      </w:tr>
      <w:tr w:rsidR="0013391E" w14:paraId="533A2845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DF9D9AB" w14:textId="77777777" w:rsidR="0013391E" w:rsidRDefault="00EC3E59">
            <w:r>
              <w:rPr>
                <w:b/>
                <w:bCs/>
              </w:rPr>
              <w:t>Date de remise</w:t>
            </w:r>
          </w:p>
        </w:tc>
        <w:tc>
          <w:tcPr>
            <w:tcW w:w="68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5204D16" w14:textId="77777777" w:rsidR="0013391E" w:rsidRDefault="00EC3E59">
            <w:r>
              <w:rPr>
                <w:color w:val="888888"/>
              </w:rPr>
              <w:t>________________________________________</w:t>
            </w:r>
          </w:p>
        </w:tc>
      </w:tr>
    </w:tbl>
    <w:p w14:paraId="757C0DF4" w14:textId="77777777" w:rsidR="0013391E" w:rsidRDefault="0013391E">
      <w:pPr>
        <w:spacing w:before="200" w:after="200"/>
      </w:pPr>
    </w:p>
    <w:p w14:paraId="3330444D" w14:textId="77777777" w:rsidR="0013391E" w:rsidRDefault="00EC3E59" w:rsidP="00D12365">
      <w:pPr>
        <w:pBdr>
          <w:left w:val="single" w:sz="12" w:space="8" w:color="C55A11"/>
        </w:pBdr>
        <w:spacing w:before="80" w:after="80"/>
        <w:ind w:left="360"/>
        <w:jc w:val="both"/>
      </w:pPr>
      <w:r>
        <w:rPr>
          <w:i/>
          <w:iCs/>
          <w:color w:val="595959"/>
          <w:sz w:val="19"/>
          <w:szCs w:val="19"/>
        </w:rPr>
        <w:t>Ce document constitue le cadre de réponse officiel pour la consultation. Le candidat est invité à développer chaque rubrique avec ses propres éléments. Les champs grisés indiquent les zones à compléter obligatoirement.</w:t>
      </w:r>
    </w:p>
    <w:p w14:paraId="5DB8FEC9" w14:textId="77777777" w:rsidR="0013391E" w:rsidRDefault="0013391E">
      <w:pPr>
        <w:spacing w:before="200" w:after="20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13391E" w14:paraId="070EA7B5" w14:textId="77777777" w:rsidTr="00D83F68">
        <w:tc>
          <w:tcPr>
            <w:tcW w:w="935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1D13436E" w14:textId="77777777" w:rsidR="0013391E" w:rsidRDefault="00EC3E59" w:rsidP="008F3770">
            <w:pPr>
              <w:ind w:right="-240"/>
            </w:pPr>
            <w:r>
              <w:rPr>
                <w:b/>
                <w:bCs/>
                <w:color w:val="FFFFFF"/>
                <w:sz w:val="28"/>
                <w:szCs w:val="28"/>
              </w:rPr>
              <w:t>SOMMAIRE</w:t>
            </w:r>
          </w:p>
        </w:tc>
      </w:tr>
    </w:tbl>
    <w:p w14:paraId="58448EF0" w14:textId="77777777" w:rsidR="0013391E" w:rsidRDefault="0013391E">
      <w:pPr>
        <w:spacing w:before="8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7526"/>
        <w:gridCol w:w="900"/>
      </w:tblGrid>
      <w:tr w:rsidR="0013391E" w14:paraId="7204B526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592C7244" w14:textId="77777777" w:rsidR="0013391E" w:rsidRDefault="00EC3E59">
            <w:r>
              <w:rPr>
                <w:b/>
                <w:bCs/>
                <w:color w:val="1F4E79"/>
              </w:rPr>
              <w:t>1.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192875D2" w14:textId="77777777" w:rsidR="0013391E" w:rsidRDefault="00EC3E59">
            <w:r>
              <w:t>Présentation du candidat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403CA7F8" w14:textId="77777777" w:rsidR="0013391E" w:rsidRDefault="00EC3E59">
            <w:pPr>
              <w:jc w:val="right"/>
            </w:pPr>
            <w:r>
              <w:rPr>
                <w:color w:val="888888"/>
              </w:rPr>
              <w:t>p. 3</w:t>
            </w:r>
          </w:p>
        </w:tc>
      </w:tr>
      <w:tr w:rsidR="0013391E" w14:paraId="6A558655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39A66DC3" w14:textId="77777777" w:rsidR="0013391E" w:rsidRDefault="00EC3E59">
            <w:r>
              <w:rPr>
                <w:b/>
                <w:bCs/>
                <w:color w:val="1F4E79"/>
              </w:rPr>
              <w:t>2.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40CDAE87" w14:textId="77777777" w:rsidR="0013391E" w:rsidRDefault="00EC3E59">
            <w:r>
              <w:t>Compréhension du contexte et des enjeux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2DAD3EF8" w14:textId="77777777" w:rsidR="0013391E" w:rsidRDefault="00EC3E59">
            <w:pPr>
              <w:jc w:val="right"/>
            </w:pPr>
            <w:r>
              <w:rPr>
                <w:color w:val="888888"/>
              </w:rPr>
              <w:t>p. 4</w:t>
            </w:r>
          </w:p>
        </w:tc>
      </w:tr>
      <w:tr w:rsidR="0013391E" w14:paraId="39E391FA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6E0F6DB4" w14:textId="77777777" w:rsidR="0013391E" w:rsidRDefault="00EC3E59">
            <w:r>
              <w:rPr>
                <w:b/>
                <w:bCs/>
                <w:color w:val="1F4E79"/>
              </w:rPr>
              <w:t>3.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60F071C6" w14:textId="77777777" w:rsidR="0013391E" w:rsidRDefault="00EC3E59">
            <w:r>
              <w:t>Méthodologie – Phase 1 : Diagnostic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03499B9D" w14:textId="77777777" w:rsidR="0013391E" w:rsidRDefault="00EC3E59">
            <w:pPr>
              <w:jc w:val="right"/>
            </w:pPr>
            <w:r>
              <w:rPr>
                <w:color w:val="888888"/>
              </w:rPr>
              <w:t>p. 5</w:t>
            </w:r>
          </w:p>
        </w:tc>
      </w:tr>
      <w:tr w:rsidR="0013391E" w14:paraId="54BB54C7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6A6409A6" w14:textId="77777777" w:rsidR="0013391E" w:rsidRDefault="00EC3E59">
            <w:r>
              <w:rPr>
                <w:b/>
                <w:bCs/>
                <w:color w:val="1F4E79"/>
              </w:rPr>
              <w:t>4.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1AD31061" w14:textId="77777777" w:rsidR="0013391E" w:rsidRDefault="00EC3E59">
            <w:r>
              <w:t>Méthodologie – Phase 2 : Élaboration du DCE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2E28225F" w14:textId="77777777" w:rsidR="0013391E" w:rsidRDefault="00EC3E59">
            <w:pPr>
              <w:jc w:val="right"/>
            </w:pPr>
            <w:r>
              <w:rPr>
                <w:color w:val="888888"/>
              </w:rPr>
              <w:t>p. 6</w:t>
            </w:r>
          </w:p>
        </w:tc>
      </w:tr>
      <w:tr w:rsidR="0013391E" w14:paraId="5899A662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31B02DF6" w14:textId="77777777" w:rsidR="0013391E" w:rsidRDefault="00EC3E59">
            <w:r>
              <w:rPr>
                <w:b/>
                <w:bCs/>
                <w:color w:val="1F4E79"/>
              </w:rPr>
              <w:t>5.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4EDFFDC6" w14:textId="77777777" w:rsidR="0013391E" w:rsidRDefault="00EC3E59">
            <w:r>
              <w:t>Méthodologie – Phase 3 : Accompagnement à la sélection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021772BE" w14:textId="77777777" w:rsidR="0013391E" w:rsidRDefault="00EC3E59">
            <w:pPr>
              <w:jc w:val="right"/>
            </w:pPr>
            <w:r>
              <w:rPr>
                <w:color w:val="888888"/>
              </w:rPr>
              <w:t>p. 8</w:t>
            </w:r>
          </w:p>
        </w:tc>
      </w:tr>
      <w:tr w:rsidR="0013391E" w14:paraId="0CE903DD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1990E2C3" w14:textId="77777777" w:rsidR="0013391E" w:rsidRDefault="00EC3E59">
            <w:r>
              <w:rPr>
                <w:b/>
                <w:bCs/>
                <w:color w:val="1F4E79"/>
              </w:rPr>
              <w:t>6.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6657FF32" w14:textId="77777777" w:rsidR="0013391E" w:rsidRDefault="00EC3E59">
            <w:r>
              <w:t>Option Gestionnaire Principal : analyse conseil et recommandation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58E60F62" w14:textId="77777777" w:rsidR="0013391E" w:rsidRDefault="00EC3E59">
            <w:pPr>
              <w:jc w:val="right"/>
            </w:pPr>
            <w:r>
              <w:rPr>
                <w:color w:val="888888"/>
              </w:rPr>
              <w:t>p. 9</w:t>
            </w:r>
          </w:p>
        </w:tc>
      </w:tr>
      <w:tr w:rsidR="0013391E" w14:paraId="56EF277B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6245DFEB" w14:textId="77777777" w:rsidR="0013391E" w:rsidRDefault="00EC3E59">
            <w:r>
              <w:rPr>
                <w:b/>
                <w:bCs/>
                <w:color w:val="1F4E79"/>
              </w:rPr>
              <w:t>7.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2DAC21C6" w14:textId="77777777" w:rsidR="0013391E" w:rsidRDefault="00EC3E59">
            <w:r>
              <w:t>Équipe dédiée et CV des intervenants clés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3F9875E2" w14:textId="77777777" w:rsidR="0013391E" w:rsidRDefault="00EC3E59">
            <w:pPr>
              <w:jc w:val="right"/>
            </w:pPr>
            <w:r>
              <w:rPr>
                <w:color w:val="888888"/>
              </w:rPr>
              <w:t>p. 11</w:t>
            </w:r>
          </w:p>
        </w:tc>
      </w:tr>
      <w:tr w:rsidR="0013391E" w14:paraId="7FC6BD79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2FCA855B" w14:textId="77777777" w:rsidR="0013391E" w:rsidRDefault="00EC3E59">
            <w:r>
              <w:rPr>
                <w:b/>
                <w:bCs/>
                <w:color w:val="1F4E79"/>
              </w:rPr>
              <w:t>8.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076ACE93" w14:textId="77777777" w:rsidR="0013391E" w:rsidRDefault="00EC3E59">
            <w:r>
              <w:t>Planning prévisionnel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2783A110" w14:textId="77777777" w:rsidR="0013391E" w:rsidRDefault="00EC3E59">
            <w:pPr>
              <w:jc w:val="right"/>
            </w:pPr>
            <w:r>
              <w:rPr>
                <w:color w:val="888888"/>
              </w:rPr>
              <w:t>p. 12</w:t>
            </w:r>
          </w:p>
        </w:tc>
      </w:tr>
      <w:tr w:rsidR="0013391E" w14:paraId="2F0B2EFD" w14:textId="77777777">
        <w:tc>
          <w:tcPr>
            <w:tcW w:w="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065FC2EC" w14:textId="77777777" w:rsidR="0013391E" w:rsidRDefault="00EC3E59">
            <w:r>
              <w:rPr>
                <w:b/>
                <w:bCs/>
                <w:color w:val="1F4E79"/>
              </w:rPr>
              <w:t>9.</w:t>
            </w:r>
          </w:p>
        </w:tc>
        <w:tc>
          <w:tcPr>
            <w:tcW w:w="75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22C583DF" w14:textId="77777777" w:rsidR="0013391E" w:rsidRDefault="00EC3E59">
            <w:r>
              <w:t>Gestion des risques et points de vigilance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bottom w:w="40" w:type="dxa"/>
            </w:tcMar>
          </w:tcPr>
          <w:p w14:paraId="0E60B4F7" w14:textId="77777777" w:rsidR="0013391E" w:rsidRDefault="00EC3E59">
            <w:pPr>
              <w:jc w:val="right"/>
            </w:pPr>
            <w:r>
              <w:rPr>
                <w:color w:val="888888"/>
              </w:rPr>
              <w:t>p. 13</w:t>
            </w:r>
          </w:p>
        </w:tc>
      </w:tr>
    </w:tbl>
    <w:p w14:paraId="5B166FC8" w14:textId="2CDFE1ED" w:rsidR="0013391E" w:rsidRDefault="0013391E">
      <w:pPr>
        <w:spacing w:before="200" w:after="200"/>
      </w:pPr>
    </w:p>
    <w:p w14:paraId="23EAFACB" w14:textId="08A41258" w:rsidR="00D12365" w:rsidRDefault="00D12365">
      <w:pPr>
        <w:spacing w:before="200" w:after="200"/>
      </w:pPr>
    </w:p>
    <w:p w14:paraId="19607038" w14:textId="23BDDB4E" w:rsidR="00D12365" w:rsidRDefault="00D12365">
      <w:pPr>
        <w:spacing w:before="200" w:after="200"/>
      </w:pPr>
    </w:p>
    <w:p w14:paraId="4592F356" w14:textId="0D37B0D8" w:rsidR="00D12365" w:rsidRDefault="00D12365">
      <w:pPr>
        <w:spacing w:before="200" w:after="200"/>
      </w:pPr>
    </w:p>
    <w:p w14:paraId="2C8803BF" w14:textId="77777777" w:rsidR="008F3770" w:rsidRDefault="008F3770">
      <w:pPr>
        <w:spacing w:before="200" w:after="200"/>
      </w:pPr>
    </w:p>
    <w:p w14:paraId="3095A76C" w14:textId="77777777" w:rsidR="00D12365" w:rsidRDefault="00D12365">
      <w:pPr>
        <w:spacing w:before="200" w:after="200"/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13391E" w14:paraId="3E07E12B" w14:textId="77777777" w:rsidTr="00D83F68">
        <w:tc>
          <w:tcPr>
            <w:tcW w:w="9214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06CB3DA0" w14:textId="5B770E61" w:rsidR="0013391E" w:rsidRDefault="00EC3E59" w:rsidP="008F3770">
            <w:pPr>
              <w:ind w:right="-661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1. PRÉSENTATION DU CANDIDAT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(4 points)</w:t>
            </w:r>
          </w:p>
        </w:tc>
      </w:tr>
    </w:tbl>
    <w:p w14:paraId="4F55F162" w14:textId="77777777" w:rsidR="0013391E" w:rsidRDefault="0013391E">
      <w:pPr>
        <w:spacing w:before="80" w:after="40"/>
      </w:pPr>
    </w:p>
    <w:p w14:paraId="2F1A105F" w14:textId="056DAFE5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1.1 Fiche d'identité de la structure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13391E" w14:paraId="63359362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5F2E933" w14:textId="77777777" w:rsidR="0013391E" w:rsidRDefault="00EC3E59">
            <w:r>
              <w:rPr>
                <w:b/>
                <w:bCs/>
                <w:color w:val="FFFFFF"/>
              </w:rPr>
              <w:t>Information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2E91774" w14:textId="77777777" w:rsidR="0013391E" w:rsidRDefault="00EC3E59">
            <w:r>
              <w:rPr>
                <w:b/>
                <w:bCs/>
                <w:color w:val="FFFFFF"/>
              </w:rPr>
              <w:t>Réponse du candidat</w:t>
            </w:r>
          </w:p>
        </w:tc>
      </w:tr>
      <w:tr w:rsidR="0013391E" w14:paraId="3ABF3CC5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963F311" w14:textId="77777777" w:rsidR="0013391E" w:rsidRDefault="00EC3E59">
            <w:r>
              <w:rPr>
                <w:sz w:val="19"/>
                <w:szCs w:val="19"/>
              </w:rPr>
              <w:t>Dénomination sociale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A708C33" w14:textId="77777777" w:rsidR="0013391E" w:rsidRDefault="0013391E"/>
        </w:tc>
      </w:tr>
      <w:tr w:rsidR="0013391E" w14:paraId="473DAF58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58B2CE7" w14:textId="77777777" w:rsidR="0013391E" w:rsidRDefault="00EC3E59">
            <w:r>
              <w:rPr>
                <w:sz w:val="19"/>
                <w:szCs w:val="19"/>
              </w:rPr>
              <w:t>Forme juridique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74683DE" w14:textId="77777777" w:rsidR="0013391E" w:rsidRDefault="0013391E"/>
        </w:tc>
      </w:tr>
      <w:tr w:rsidR="0013391E" w14:paraId="3D9AC4CA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455C87E" w14:textId="77777777" w:rsidR="0013391E" w:rsidRDefault="00EC3E59">
            <w:r>
              <w:rPr>
                <w:sz w:val="19"/>
                <w:szCs w:val="19"/>
              </w:rPr>
              <w:t>Siège social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9F95767" w14:textId="77777777" w:rsidR="0013391E" w:rsidRDefault="0013391E"/>
        </w:tc>
      </w:tr>
      <w:tr w:rsidR="0013391E" w14:paraId="5DB9ABCD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57C3FF6" w14:textId="77777777" w:rsidR="0013391E" w:rsidRDefault="00EC3E59">
            <w:r>
              <w:rPr>
                <w:sz w:val="19"/>
                <w:szCs w:val="19"/>
              </w:rPr>
              <w:t>Implantation au Maroc (ville, statut)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AAEC49E" w14:textId="77777777" w:rsidR="0013391E" w:rsidRDefault="0013391E"/>
        </w:tc>
      </w:tr>
      <w:tr w:rsidR="0013391E" w14:paraId="4CF40205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700BF79" w14:textId="5E8D525A" w:rsidR="0013391E" w:rsidRDefault="00EC3E59">
            <w:r>
              <w:rPr>
                <w:sz w:val="19"/>
                <w:szCs w:val="19"/>
              </w:rPr>
              <w:t xml:space="preserve">Effectifs 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2BE634B" w14:textId="77777777" w:rsidR="0013391E" w:rsidRDefault="0013391E"/>
        </w:tc>
      </w:tr>
      <w:tr w:rsidR="0013391E" w14:paraId="13164163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7FE687C" w14:textId="6A36FB63" w:rsidR="0013391E" w:rsidRDefault="00EC3E59">
            <w:r>
              <w:rPr>
                <w:sz w:val="19"/>
                <w:szCs w:val="19"/>
              </w:rPr>
              <w:t>Numéro d'enregistrement ACAPS (si courtier)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5FB41C1" w14:textId="77777777" w:rsidR="0013391E" w:rsidRDefault="0013391E"/>
        </w:tc>
      </w:tr>
    </w:tbl>
    <w:p w14:paraId="56725E97" w14:textId="77777777" w:rsidR="0013391E" w:rsidRDefault="0013391E">
      <w:pPr>
        <w:spacing w:before="160" w:after="80"/>
      </w:pPr>
    </w:p>
    <w:p w14:paraId="7CA3AAE2" w14:textId="3940F50E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1.2 Positionnement et valeur ajoutée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2 points</w:t>
      </w:r>
    </w:p>
    <w:p w14:paraId="2DDF8CC0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Présenter en 10 à 20 lignes ce qui distingue votre cabinet dans ce type de mission : bi-juridisme franco-marocain, expérience ERP scolaire, connaissance du contexte AEFE, etc.</w:t>
      </w:r>
    </w:p>
    <w:p w14:paraId="742763E9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38D15C22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2630CA65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À compléter par le candidat – 10 à 20 lignes ]</w:t>
            </w:r>
          </w:p>
        </w:tc>
      </w:tr>
    </w:tbl>
    <w:p w14:paraId="52C85D37" w14:textId="77777777" w:rsidR="0013391E" w:rsidRDefault="0013391E">
      <w:pPr>
        <w:spacing w:before="160" w:after="80"/>
      </w:pPr>
    </w:p>
    <w:p w14:paraId="6BACF127" w14:textId="18BD5DB9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1.3 Références professionnelles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2 points</w:t>
      </w:r>
    </w:p>
    <w:p w14:paraId="64AC4DC4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Lister a minima 3 références pertinentes : marchés publics d'assurances, contextes multi-sites ou bi-juridictionnels. Préciser commanditaire, périmètre, montant du marché d'assurance géré et votre rôle.</w:t>
      </w:r>
    </w:p>
    <w:p w14:paraId="413047EC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8"/>
        <w:gridCol w:w="3009"/>
        <w:gridCol w:w="3009"/>
      </w:tblGrid>
      <w:tr w:rsidR="0013391E" w14:paraId="1B281E60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43FBE7" w14:textId="77777777" w:rsidR="0013391E" w:rsidRDefault="00EC3E59">
            <w:r>
              <w:rPr>
                <w:b/>
                <w:bCs/>
                <w:color w:val="FFFFFF"/>
              </w:rPr>
              <w:t>Commanditaire / Mission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23BE95" w14:textId="77777777" w:rsidR="0013391E" w:rsidRDefault="00EC3E59">
            <w:r>
              <w:rPr>
                <w:b/>
                <w:bCs/>
                <w:color w:val="FFFFFF"/>
              </w:rPr>
              <w:t>Périmètre &amp; montant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534919" w14:textId="77777777" w:rsidR="0013391E" w:rsidRDefault="00EC3E59">
            <w:r>
              <w:rPr>
                <w:b/>
                <w:bCs/>
                <w:color w:val="FFFFFF"/>
              </w:rPr>
              <w:t>Votre rôle</w:t>
            </w:r>
          </w:p>
        </w:tc>
      </w:tr>
      <w:tr w:rsidR="0013391E" w14:paraId="6B669C74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21F7A1" w14:textId="77777777" w:rsidR="0013391E" w:rsidRDefault="00EC3E59">
            <w:r>
              <w:rPr>
                <w:sz w:val="19"/>
                <w:szCs w:val="19"/>
              </w:rPr>
              <w:t>[Réf. 1]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25C284" w14:textId="77777777" w:rsidR="0013391E" w:rsidRDefault="0013391E"/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A41281" w14:textId="77777777" w:rsidR="0013391E" w:rsidRDefault="0013391E"/>
        </w:tc>
      </w:tr>
      <w:tr w:rsidR="0013391E" w14:paraId="6F95581F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8CF3D2" w14:textId="77777777" w:rsidR="0013391E" w:rsidRDefault="00EC3E59">
            <w:r>
              <w:rPr>
                <w:sz w:val="19"/>
                <w:szCs w:val="19"/>
              </w:rPr>
              <w:t>[Réf. 2]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729C6C" w14:textId="77777777" w:rsidR="0013391E" w:rsidRDefault="0013391E"/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E7D2F9" w14:textId="77777777" w:rsidR="0013391E" w:rsidRDefault="0013391E"/>
        </w:tc>
      </w:tr>
      <w:tr w:rsidR="0013391E" w14:paraId="4AF355C9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6289E8" w14:textId="77777777" w:rsidR="0013391E" w:rsidRDefault="00EC3E59">
            <w:r>
              <w:rPr>
                <w:sz w:val="19"/>
                <w:szCs w:val="19"/>
              </w:rPr>
              <w:t>[Réf. 3]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5171CF" w14:textId="77777777" w:rsidR="0013391E" w:rsidRDefault="0013391E"/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87D496" w14:textId="77777777" w:rsidR="0013391E" w:rsidRDefault="0013391E"/>
        </w:tc>
      </w:tr>
    </w:tbl>
    <w:p w14:paraId="742ECAF2" w14:textId="77777777" w:rsidR="0013391E" w:rsidRDefault="0013391E">
      <w:pPr>
        <w:spacing w:before="200" w:after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43DCB671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422C9854" w14:textId="4243E773" w:rsidR="0013391E" w:rsidRDefault="00EC3E59">
            <w:r>
              <w:rPr>
                <w:b/>
                <w:bCs/>
                <w:color w:val="FFFFFF"/>
                <w:sz w:val="28"/>
                <w:szCs w:val="28"/>
              </w:rPr>
              <w:t>2. COMPRÉHENSION DU CONTEXTE ET DES ENJEUX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(6 points)</w:t>
            </w:r>
          </w:p>
        </w:tc>
      </w:tr>
    </w:tbl>
    <w:p w14:paraId="054FE46C" w14:textId="77777777" w:rsidR="0013391E" w:rsidRDefault="0013391E">
      <w:pPr>
        <w:spacing w:before="80" w:after="40"/>
      </w:pPr>
    </w:p>
    <w:p w14:paraId="64FAAEC4" w14:textId="528950DF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2.1 Analyse du contexte AEFE-Maroc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3 points</w:t>
      </w:r>
    </w:p>
    <w:p w14:paraId="000F8380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Démontrer votre compréhension des spécificités de cette consultation : dualité juridique française/marocaine, statut ERP des 20 établissements, pluralité de publics (élèves, personnels, visiteurs, IRF), coordination multi-pôles. Environ 15 à 25 lignes.</w:t>
      </w:r>
    </w:p>
    <w:p w14:paraId="6E34875C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73AD93F4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7039C7A9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À compléter par le candidat – 15 à 25 lignes ]</w:t>
            </w:r>
          </w:p>
        </w:tc>
      </w:tr>
    </w:tbl>
    <w:p w14:paraId="6511F7B1" w14:textId="77777777" w:rsidR="0013391E" w:rsidRDefault="0013391E">
      <w:pPr>
        <w:spacing w:before="160" w:after="80"/>
      </w:pPr>
    </w:p>
    <w:p w14:paraId="7D582B79" w14:textId="3F880BB8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lastRenderedPageBreak/>
        <w:t>2.2 Identification des enjeux clés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3 points</w:t>
      </w:r>
    </w:p>
    <w:p w14:paraId="3A88A98F" w14:textId="6AD8FA90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Identifier</w:t>
      </w:r>
      <w:r w:rsidR="004A5CED">
        <w:rPr>
          <w:i/>
          <w:iCs/>
          <w:color w:val="595959"/>
          <w:sz w:val="19"/>
          <w:szCs w:val="19"/>
        </w:rPr>
        <w:t xml:space="preserve"> les</w:t>
      </w:r>
      <w:r>
        <w:rPr>
          <w:i/>
          <w:iCs/>
          <w:color w:val="595959"/>
          <w:sz w:val="19"/>
          <w:szCs w:val="19"/>
        </w:rPr>
        <w:t xml:space="preserve"> enjeux prioritaires que vous avez repérés dans cette consultation et la manière dont votre offre y répond.</w:t>
      </w:r>
    </w:p>
    <w:p w14:paraId="27DD9C4E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526"/>
      </w:tblGrid>
      <w:tr w:rsidR="0013391E" w14:paraId="59687F03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BC22F81" w14:textId="77777777" w:rsidR="0013391E" w:rsidRDefault="00EC3E59">
            <w:r>
              <w:rPr>
                <w:b/>
                <w:bCs/>
                <w:color w:val="FFFFFF"/>
              </w:rPr>
              <w:t>Enjeu identifié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3A55987" w14:textId="77777777" w:rsidR="0013391E" w:rsidRDefault="00EC3E59">
            <w:r>
              <w:rPr>
                <w:b/>
                <w:bCs/>
                <w:color w:val="FFFFFF"/>
              </w:rPr>
              <w:t>Réponse apportée par votre offre</w:t>
            </w:r>
          </w:p>
        </w:tc>
      </w:tr>
      <w:tr w:rsidR="0013391E" w14:paraId="27463632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8DD704E" w14:textId="77777777" w:rsidR="0013391E" w:rsidRDefault="00EC3E59">
            <w:r>
              <w:rPr>
                <w:i/>
                <w:iCs/>
                <w:color w:val="888888"/>
                <w:sz w:val="19"/>
                <w:szCs w:val="19"/>
              </w:rPr>
              <w:t>Enjeu 1 :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22A2E7E" w14:textId="77777777" w:rsidR="0013391E" w:rsidRDefault="0013391E"/>
        </w:tc>
      </w:tr>
      <w:tr w:rsidR="0013391E" w14:paraId="6FC5232B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B99EC44" w14:textId="77777777" w:rsidR="0013391E" w:rsidRDefault="00EC3E59">
            <w:r>
              <w:rPr>
                <w:i/>
                <w:iCs/>
                <w:color w:val="888888"/>
                <w:sz w:val="19"/>
                <w:szCs w:val="19"/>
              </w:rPr>
              <w:t>Enjeu 2 :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B09BDD9" w14:textId="77777777" w:rsidR="0013391E" w:rsidRDefault="0013391E"/>
        </w:tc>
      </w:tr>
      <w:tr w:rsidR="0013391E" w14:paraId="6CBF7019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8E313D7" w14:textId="77777777" w:rsidR="0013391E" w:rsidRDefault="00EC3E59">
            <w:r>
              <w:rPr>
                <w:i/>
                <w:iCs/>
                <w:color w:val="888888"/>
                <w:sz w:val="19"/>
                <w:szCs w:val="19"/>
              </w:rPr>
              <w:t>Enjeu 3 :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A7D1C9C" w14:textId="77777777" w:rsidR="0013391E" w:rsidRDefault="0013391E"/>
        </w:tc>
      </w:tr>
      <w:tr w:rsidR="0013391E" w14:paraId="46276DDB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73C70B6" w14:textId="77777777" w:rsidR="0013391E" w:rsidRDefault="00EC3E59">
            <w:r>
              <w:rPr>
                <w:i/>
                <w:iCs/>
                <w:color w:val="888888"/>
                <w:sz w:val="19"/>
                <w:szCs w:val="19"/>
              </w:rPr>
              <w:t>Enjeu 4 :</w:t>
            </w:r>
          </w:p>
        </w:tc>
        <w:tc>
          <w:tcPr>
            <w:tcW w:w="5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4BCB2E3" w14:textId="77777777" w:rsidR="0013391E" w:rsidRDefault="0013391E"/>
        </w:tc>
      </w:tr>
    </w:tbl>
    <w:p w14:paraId="71AE37A8" w14:textId="77777777" w:rsidR="0013391E" w:rsidRDefault="0013391E">
      <w:pPr>
        <w:spacing w:before="200" w:after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0B7F3D8D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439A24B6" w14:textId="3FC04F32" w:rsidR="0013391E" w:rsidRDefault="00EC3E59" w:rsidP="00D12365">
            <w:pPr>
              <w:jc w:val="both"/>
            </w:pPr>
            <w:r>
              <w:rPr>
                <w:b/>
                <w:bCs/>
                <w:color w:val="FFFFFF"/>
                <w:sz w:val="28"/>
                <w:szCs w:val="28"/>
              </w:rPr>
              <w:t>3. MÉTHODOLOGIE – PHASE 1 : DIAGNOSTIC ET ANALYSE DES BESOINS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(8 points)</w:t>
            </w:r>
          </w:p>
        </w:tc>
      </w:tr>
    </w:tbl>
    <w:p w14:paraId="2B68FF20" w14:textId="77777777" w:rsidR="0013391E" w:rsidRDefault="0013391E">
      <w:pPr>
        <w:spacing w:before="80" w:after="40"/>
      </w:pPr>
    </w:p>
    <w:p w14:paraId="76102B3D" w14:textId="104538A8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3.1 Approche et outils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4 points</w:t>
      </w:r>
    </w:p>
    <w:p w14:paraId="6557C156" w14:textId="04E35411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 xml:space="preserve">Décrire votre méthode d'audit des </w:t>
      </w:r>
      <w:r w:rsidR="00D12365">
        <w:rPr>
          <w:i/>
          <w:iCs/>
          <w:color w:val="595959"/>
          <w:sz w:val="19"/>
          <w:szCs w:val="19"/>
        </w:rPr>
        <w:t>5</w:t>
      </w:r>
      <w:r>
        <w:rPr>
          <w:i/>
          <w:iCs/>
          <w:color w:val="595959"/>
          <w:sz w:val="19"/>
          <w:szCs w:val="19"/>
        </w:rPr>
        <w:t xml:space="preserve"> contrats en cours : grille d'analyse, outil de cartographie des risques, traitement de la sinistralité sur 3 ans. Préciser les modes de collecte (visites, questionnaires, etc.).</w:t>
      </w:r>
    </w:p>
    <w:p w14:paraId="72A0FBF2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6A1F3F17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24EE6ED9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À compléter par le candidat ]</w:t>
            </w:r>
          </w:p>
        </w:tc>
      </w:tr>
    </w:tbl>
    <w:p w14:paraId="4BC44167" w14:textId="77777777" w:rsidR="0013391E" w:rsidRDefault="0013391E">
      <w:pPr>
        <w:spacing w:before="160" w:after="80"/>
      </w:pPr>
    </w:p>
    <w:p w14:paraId="430DE369" w14:textId="03DA3A7A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3.2 Livrables et format du rapport de diagnostic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4 points</w:t>
      </w:r>
    </w:p>
    <w:p w14:paraId="06DA0891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Décrire le contenu, le format et le niveau de détail du rapport de diagnostic. Joindre si possible un exemple de table des matières ou un extrait anonymisé d'un rapport similaire.</w:t>
      </w:r>
    </w:p>
    <w:p w14:paraId="758758D9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13B1E0B6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468632F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À compléter par le candidat ]</w:t>
            </w:r>
          </w:p>
        </w:tc>
      </w:tr>
    </w:tbl>
    <w:p w14:paraId="2A066968" w14:textId="77777777" w:rsidR="0013391E" w:rsidRDefault="0013391E">
      <w:pPr>
        <w:spacing w:before="200" w:after="200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9"/>
      </w:tblGrid>
      <w:tr w:rsidR="0013391E" w14:paraId="39676426" w14:textId="77777777" w:rsidTr="00D83F68">
        <w:tc>
          <w:tcPr>
            <w:tcW w:w="963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5306729A" w14:textId="529E3496" w:rsidR="0013391E" w:rsidRDefault="00EC3E59" w:rsidP="00D12365">
            <w:pPr>
              <w:jc w:val="both"/>
            </w:pPr>
            <w:r>
              <w:rPr>
                <w:b/>
                <w:bCs/>
                <w:color w:val="FFFFFF"/>
                <w:sz w:val="28"/>
                <w:szCs w:val="28"/>
              </w:rPr>
              <w:t>4. MÉTHODOLOGIE – PHASE 2 : ÉLABORATION DU DCE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(10 points)</w:t>
            </w:r>
          </w:p>
        </w:tc>
      </w:tr>
    </w:tbl>
    <w:p w14:paraId="4E79D65A" w14:textId="77777777" w:rsidR="0013391E" w:rsidRDefault="0013391E">
      <w:pPr>
        <w:spacing w:before="80" w:after="40"/>
      </w:pPr>
    </w:p>
    <w:p w14:paraId="33211EA7" w14:textId="52407C3A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4.1 Architecture du DCE proposée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4 points</w:t>
      </w:r>
    </w:p>
    <w:p w14:paraId="18A1ABFC" w14:textId="77777777" w:rsidR="0013391E" w:rsidRDefault="00EC3E59" w:rsidP="00D12365">
      <w:pPr>
        <w:pBdr>
          <w:left w:val="single" w:sz="12" w:space="8" w:color="C55A11"/>
        </w:pBdr>
        <w:spacing w:before="80" w:after="80"/>
        <w:ind w:left="360"/>
        <w:jc w:val="both"/>
      </w:pPr>
      <w:r>
        <w:rPr>
          <w:i/>
          <w:iCs/>
          <w:color w:val="595959"/>
          <w:sz w:val="19"/>
          <w:szCs w:val="19"/>
        </w:rPr>
        <w:t>Présenter la structure du DCE que vous proposez : allotissement retenu, justification juridique, articulation droit français / droit marocain (ACAPS, loi 17-99). Préciser votre approche pour les clauses relatives aux visiteurs/ERP et aux sinistres impliquant des mineurs.</w:t>
      </w:r>
    </w:p>
    <w:p w14:paraId="0D4FA8AF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5A0AC45C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4406F5A6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À compléter par le candidat – allotissement, justification, bi-juridisme ]</w:t>
            </w:r>
          </w:p>
        </w:tc>
      </w:tr>
    </w:tbl>
    <w:p w14:paraId="6A1BDC34" w14:textId="10C1284F" w:rsidR="0013391E" w:rsidRDefault="0013391E">
      <w:pPr>
        <w:spacing w:before="160" w:after="80"/>
      </w:pPr>
    </w:p>
    <w:p w14:paraId="5D3414F2" w14:textId="77777777" w:rsidR="00F466CD" w:rsidRDefault="00F466CD">
      <w:pPr>
        <w:spacing w:before="160" w:after="80"/>
      </w:pPr>
    </w:p>
    <w:p w14:paraId="49DBAE7A" w14:textId="7B262F38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lastRenderedPageBreak/>
        <w:t>4.2 Traitement des lots par branche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4 points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8"/>
        <w:gridCol w:w="3009"/>
        <w:gridCol w:w="3009"/>
      </w:tblGrid>
      <w:tr w:rsidR="0013391E" w14:paraId="081EB1DC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C15444" w14:textId="77777777" w:rsidR="0013391E" w:rsidRDefault="00EC3E59">
            <w:r>
              <w:rPr>
                <w:b/>
                <w:bCs/>
                <w:color w:val="FFFFFF"/>
              </w:rPr>
              <w:t>Lot / Branche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CA754B" w14:textId="77777777" w:rsidR="0013391E" w:rsidRDefault="00EC3E59">
            <w:r>
              <w:rPr>
                <w:b/>
                <w:bCs/>
                <w:color w:val="FFFFFF"/>
              </w:rPr>
              <w:t>Approche méthodologique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0287BF" w14:textId="77777777" w:rsidR="0013391E" w:rsidRDefault="00EC3E59">
            <w:r>
              <w:rPr>
                <w:b/>
                <w:bCs/>
                <w:color w:val="FFFFFF"/>
              </w:rPr>
              <w:t>Points de vigilance spécifiques</w:t>
            </w:r>
          </w:p>
        </w:tc>
      </w:tr>
      <w:tr w:rsidR="0013391E" w14:paraId="6151EFC4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A07FC" w14:textId="77777777" w:rsidR="0013391E" w:rsidRDefault="00EC3E59">
            <w:r>
              <w:rPr>
                <w:sz w:val="19"/>
                <w:szCs w:val="19"/>
              </w:rPr>
              <w:t>Lot 1 – RC Établissement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3117D3" w14:textId="77777777" w:rsidR="0013391E" w:rsidRDefault="00EC3E59">
            <w:r>
              <w:rPr>
                <w:sz w:val="19"/>
                <w:szCs w:val="19"/>
              </w:rPr>
              <w:t>[ Approche spécifique visiteurs/tiers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6BEC37" w14:textId="77777777" w:rsidR="0013391E" w:rsidRDefault="00EC3E59">
            <w:r>
              <w:rPr>
                <w:sz w:val="19"/>
                <w:szCs w:val="19"/>
              </w:rPr>
              <w:t>[ Points de vigilance ACAPS ]</w:t>
            </w:r>
          </w:p>
        </w:tc>
      </w:tr>
      <w:tr w:rsidR="0013391E" w14:paraId="3BF587DB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6820BA" w14:textId="77777777" w:rsidR="0013391E" w:rsidRDefault="00EC3E59">
            <w:r>
              <w:rPr>
                <w:sz w:val="19"/>
                <w:szCs w:val="19"/>
              </w:rPr>
              <w:t>Lot 2 – RC Scolaire (sensible)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BC2FF9" w14:textId="77777777" w:rsidR="0013391E" w:rsidRDefault="00EC3E59">
            <w:r>
              <w:rPr>
                <w:sz w:val="19"/>
                <w:szCs w:val="19"/>
              </w:rPr>
              <w:t>[ Gestion mineurs, voyages, stages, IRF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94A55" w14:textId="77777777" w:rsidR="0013391E" w:rsidRDefault="00EC3E59">
            <w:r>
              <w:rPr>
                <w:sz w:val="19"/>
                <w:szCs w:val="19"/>
              </w:rPr>
              <w:t>[ Droit applicable sinistres étranger ]</w:t>
            </w:r>
          </w:p>
        </w:tc>
      </w:tr>
      <w:tr w:rsidR="0013391E" w14:paraId="4537D574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69A264" w14:textId="77777777" w:rsidR="0013391E" w:rsidRDefault="00EC3E59">
            <w:r>
              <w:rPr>
                <w:sz w:val="19"/>
                <w:szCs w:val="19"/>
              </w:rPr>
              <w:t>Lot 3 – AT/MP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87BB41" w14:textId="77777777" w:rsidR="0013391E" w:rsidRDefault="00EC3E59">
            <w:r>
              <w:rPr>
                <w:sz w:val="19"/>
                <w:szCs w:val="19"/>
              </w:rPr>
              <w:t>[ Articulation CNSS, droit local/expatriés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27A028" w14:textId="77777777" w:rsidR="0013391E" w:rsidRDefault="00EC3E59">
            <w:r>
              <w:rPr>
                <w:sz w:val="19"/>
                <w:szCs w:val="19"/>
              </w:rPr>
              <w:t>[ Accords bilatéraux Franco-Marocains ]</w:t>
            </w:r>
          </w:p>
        </w:tc>
      </w:tr>
      <w:tr w:rsidR="0013391E" w14:paraId="78FD3FCF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04A275" w14:textId="77777777" w:rsidR="0013391E" w:rsidRDefault="00EC3E59">
            <w:r>
              <w:rPr>
                <w:sz w:val="19"/>
                <w:szCs w:val="19"/>
              </w:rPr>
              <w:t>Lot 4 – Flotte Automobile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D9086A" w14:textId="77777777" w:rsidR="0013391E" w:rsidRDefault="00EC3E59">
            <w:r>
              <w:rPr>
                <w:sz w:val="19"/>
                <w:szCs w:val="19"/>
              </w:rPr>
              <w:t>[ Réglementation assurance obligatoire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24C744" w14:textId="77777777" w:rsidR="0013391E" w:rsidRDefault="00EC3E59">
            <w:r>
              <w:rPr>
                <w:sz w:val="19"/>
                <w:szCs w:val="19"/>
              </w:rPr>
              <w:t>[ Véhicules scolaires ]</w:t>
            </w:r>
          </w:p>
        </w:tc>
      </w:tr>
      <w:tr w:rsidR="0013391E" w14:paraId="513E1952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85ECAD" w14:textId="77777777" w:rsidR="0013391E" w:rsidRDefault="00EC3E59">
            <w:r>
              <w:rPr>
                <w:sz w:val="19"/>
                <w:szCs w:val="19"/>
              </w:rPr>
              <w:t>Lot 5 (opt.) – Multirisque Bâtiment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D561B7" w14:textId="77777777" w:rsidR="0013391E" w:rsidRDefault="00EC3E59">
            <w:r>
              <w:rPr>
                <w:sz w:val="19"/>
                <w:szCs w:val="19"/>
              </w:rPr>
              <w:t>[ Vétusté, ERP, spécificités arch.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12A483" w14:textId="77777777" w:rsidR="0013391E" w:rsidRDefault="00EC3E59">
            <w:r>
              <w:rPr>
                <w:sz w:val="19"/>
                <w:szCs w:val="19"/>
              </w:rPr>
              <w:t>[ Intégration/dissociation lot principal ]</w:t>
            </w:r>
          </w:p>
        </w:tc>
      </w:tr>
    </w:tbl>
    <w:p w14:paraId="565E2F90" w14:textId="77777777" w:rsidR="0013391E" w:rsidRDefault="0013391E">
      <w:pPr>
        <w:spacing w:before="160" w:after="80"/>
      </w:pPr>
    </w:p>
    <w:p w14:paraId="765379CE" w14:textId="08345062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4.3 Définition des critères de sélection et d'attribution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2 points</w:t>
      </w:r>
    </w:p>
    <w:p w14:paraId="7B74D383" w14:textId="77777777" w:rsidR="0013391E" w:rsidRDefault="00EC3E59" w:rsidP="00D12365">
      <w:pPr>
        <w:pBdr>
          <w:left w:val="single" w:sz="12" w:space="8" w:color="C55A11"/>
        </w:pBdr>
        <w:spacing w:before="80" w:after="80"/>
        <w:ind w:left="360"/>
        <w:jc w:val="both"/>
      </w:pPr>
      <w:r>
        <w:rPr>
          <w:i/>
          <w:iCs/>
          <w:color w:val="595959"/>
          <w:sz w:val="19"/>
          <w:szCs w:val="19"/>
        </w:rPr>
        <w:t>Proposer une pondération des critères d'attribution du futur marché d'assurances (pas de la MOE). Justifier chaque critère et son poids au regard du contexte AEFE-Maroc.</w:t>
      </w:r>
    </w:p>
    <w:p w14:paraId="4BE33636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2A47DE40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6A38590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Proposer critères, pondération et justification ]</w:t>
            </w:r>
          </w:p>
        </w:tc>
      </w:tr>
    </w:tbl>
    <w:p w14:paraId="2225F72C" w14:textId="77777777" w:rsidR="0013391E" w:rsidRDefault="0013391E">
      <w:pPr>
        <w:spacing w:before="200" w:after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70C57382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2588161F" w14:textId="0914E509" w:rsidR="0013391E" w:rsidRDefault="00EC3E59" w:rsidP="00D12365">
            <w:pPr>
              <w:jc w:val="both"/>
            </w:pPr>
            <w:r>
              <w:rPr>
                <w:b/>
                <w:bCs/>
                <w:color w:val="FFFFFF"/>
                <w:sz w:val="28"/>
                <w:szCs w:val="28"/>
              </w:rPr>
              <w:t>5. MÉTHODOLOGIE – PHASE 3 : ACCOMPAGNEMENT À LA SÉLECTION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(6 points)</w:t>
            </w:r>
          </w:p>
        </w:tc>
      </w:tr>
    </w:tbl>
    <w:p w14:paraId="61ED30AB" w14:textId="77777777" w:rsidR="0013391E" w:rsidRDefault="0013391E">
      <w:pPr>
        <w:spacing w:before="80" w:after="40"/>
      </w:pPr>
    </w:p>
    <w:p w14:paraId="6371066E" w14:textId="3B054D0B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5.1 Organisation de la mise en concurrence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3 points</w:t>
      </w:r>
    </w:p>
    <w:p w14:paraId="0210A2E6" w14:textId="77777777" w:rsidR="0013391E" w:rsidRDefault="00EC3E59" w:rsidP="00D12365">
      <w:pPr>
        <w:pBdr>
          <w:left w:val="single" w:sz="12" w:space="8" w:color="C55A11"/>
        </w:pBdr>
        <w:spacing w:before="80" w:after="80"/>
        <w:ind w:left="360"/>
        <w:jc w:val="both"/>
      </w:pPr>
      <w:r>
        <w:rPr>
          <w:i/>
          <w:iCs/>
          <w:color w:val="595959"/>
          <w:sz w:val="19"/>
          <w:szCs w:val="19"/>
        </w:rPr>
        <w:t>Préciser le dispositif de pilotage proposé avec le pôle Marrakech (coordinateur) : circuit de validation, outils de réception des offres, gestion des questions candidats, modalités de la commission d'analyse.</w:t>
      </w:r>
    </w:p>
    <w:p w14:paraId="53460B79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5E2511C1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41330A75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À compléter par le candidat ]</w:t>
            </w:r>
          </w:p>
        </w:tc>
      </w:tr>
    </w:tbl>
    <w:p w14:paraId="4F26FE7E" w14:textId="77777777" w:rsidR="0013391E" w:rsidRDefault="0013391E">
      <w:pPr>
        <w:spacing w:before="160" w:after="80"/>
      </w:pPr>
    </w:p>
    <w:p w14:paraId="25FDF866" w14:textId="46549651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5.2 Méthodologie d'analyse comparative des offres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3 points</w:t>
      </w:r>
    </w:p>
    <w:p w14:paraId="1B2F259E" w14:textId="77777777" w:rsidR="0013391E" w:rsidRDefault="00EC3E59" w:rsidP="00D12365">
      <w:pPr>
        <w:pBdr>
          <w:left w:val="single" w:sz="12" w:space="8" w:color="C55A11"/>
        </w:pBdr>
        <w:spacing w:before="80" w:after="80"/>
        <w:ind w:left="360"/>
        <w:jc w:val="both"/>
      </w:pPr>
      <w:r>
        <w:rPr>
          <w:i/>
          <w:iCs/>
          <w:color w:val="595959"/>
          <w:sz w:val="19"/>
          <w:szCs w:val="19"/>
        </w:rPr>
        <w:t>Décrire votre méthode de notation multicritères et la structure du rapport d'analyse. Préciser comment vous assurez la traçabilité et la conformité aux règles de la commande publique.</w:t>
      </w:r>
    </w:p>
    <w:p w14:paraId="7AC2D997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6232508F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02262BB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À compléter par le candidat ]</w:t>
            </w:r>
          </w:p>
        </w:tc>
      </w:tr>
    </w:tbl>
    <w:p w14:paraId="3F4979BB" w14:textId="3214753C" w:rsidR="0013391E" w:rsidRDefault="0013391E">
      <w:pPr>
        <w:spacing w:before="200" w:after="200"/>
      </w:pPr>
    </w:p>
    <w:p w14:paraId="55E25929" w14:textId="77777777" w:rsidR="00F466CD" w:rsidRDefault="00F466CD">
      <w:pPr>
        <w:spacing w:before="200" w:after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4089FCF2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00CFD779" w14:textId="63862088" w:rsidR="0013391E" w:rsidRDefault="00EC3E59" w:rsidP="00D12365">
            <w:pPr>
              <w:jc w:val="both"/>
            </w:pPr>
            <w:r>
              <w:rPr>
                <w:b/>
                <w:bCs/>
                <w:color w:val="FFFFFF"/>
                <w:sz w:val="28"/>
                <w:szCs w:val="28"/>
              </w:rPr>
              <w:lastRenderedPageBreak/>
              <w:t>6. OPTION GESTIONNAIRE PRINCIPAL : ANALYSE CONSEIL ET RECOMMANDATION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(5 points)</w:t>
            </w:r>
          </w:p>
        </w:tc>
      </w:tr>
    </w:tbl>
    <w:p w14:paraId="08B9AE67" w14:textId="77777777" w:rsidR="0013391E" w:rsidRDefault="0013391E">
      <w:pPr>
        <w:spacing w:before="8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015F8C55" w14:textId="77777777">
        <w:tc>
          <w:tcPr>
            <w:tcW w:w="0" w:type="auto"/>
            <w:tcBorders>
              <w:top w:val="single" w:sz="6" w:space="0" w:color="1F4E79"/>
              <w:left w:val="single" w:sz="18" w:space="0" w:color="1F4E79"/>
              <w:bottom w:val="single" w:sz="6" w:space="0" w:color="1F4E79"/>
              <w:right w:val="single" w:sz="6" w:space="0" w:color="1F4E79"/>
            </w:tcBorders>
            <w:shd w:val="clear" w:color="auto" w:fill="D6E4F0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5664663B" w14:textId="77777777" w:rsidR="0013391E" w:rsidRDefault="00EC3E59">
            <w:pPr>
              <w:spacing w:after="60"/>
            </w:pPr>
            <w:r>
              <w:rPr>
                <w:b/>
                <w:bCs/>
                <w:color w:val="1F4E79"/>
              </w:rPr>
              <w:t>📋 Objet de cette section</w:t>
            </w:r>
          </w:p>
          <w:p w14:paraId="39100A37" w14:textId="08A9E5D6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>À ce stade de la consultation, les établissements AE</w:t>
            </w:r>
            <w:r w:rsidR="00F466CD">
              <w:rPr>
                <w:sz w:val="19"/>
                <w:szCs w:val="19"/>
              </w:rPr>
              <w:t xml:space="preserve">FE </w:t>
            </w:r>
            <w:r>
              <w:rPr>
                <w:sz w:val="19"/>
                <w:szCs w:val="19"/>
              </w:rPr>
              <w:t>sollicitent une analyse conseil</w:t>
            </w:r>
            <w:r w:rsidR="00F466CD">
              <w:rPr>
                <w:sz w:val="19"/>
                <w:szCs w:val="19"/>
              </w:rPr>
              <w:t xml:space="preserve"> pour cette option</w:t>
            </w:r>
            <w:r>
              <w:rPr>
                <w:sz w:val="19"/>
                <w:szCs w:val="19"/>
              </w:rPr>
              <w:t xml:space="preserve"> permettant d'éclairer leur décision avant la rédaction du DCE.</w:t>
            </w:r>
          </w:p>
          <w:p w14:paraId="3764A42B" w14:textId="77777777" w:rsidR="0013391E" w:rsidRDefault="0013391E">
            <w:pPr>
              <w:spacing w:before="30" w:after="30"/>
            </w:pPr>
          </w:p>
          <w:p w14:paraId="2AFAC456" w14:textId="77777777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>Le candidat est invité à :</w:t>
            </w:r>
          </w:p>
          <w:p w14:paraId="714AF25A" w14:textId="77777777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 xml:space="preserve">  1. Analyser l'opportunité de confier une mission de gestionnaire principal à un courtier ;</w:t>
            </w:r>
          </w:p>
          <w:p w14:paraId="6340621A" w14:textId="77777777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 xml:space="preserve">  2. Identifier les avantages et risques juridiques de cette configuration ;</w:t>
            </w:r>
          </w:p>
          <w:p w14:paraId="38005F94" w14:textId="77777777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 xml:space="preserve">  3. Recommander une modalité d'articulation optimale dans le DCE si l'option est retenue.</w:t>
            </w:r>
          </w:p>
        </w:tc>
      </w:tr>
    </w:tbl>
    <w:p w14:paraId="49974B01" w14:textId="77777777" w:rsidR="0013391E" w:rsidRDefault="0013391E">
      <w:pPr>
        <w:spacing w:before="160" w:after="80"/>
      </w:pPr>
    </w:p>
    <w:p w14:paraId="4C25530F" w14:textId="0F9C4281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6.1 Définition et périmètre de la mission de gestionnaire principal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2 points</w:t>
      </w:r>
    </w:p>
    <w:p w14:paraId="4EF048C1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Définir précisément ce que recouvre cette mission dans le contexte marocain : gestion courante des contrats, suivi des sinistres, conseil assurantiel, reporting aux pôles. Distinguer ce qui relève de la mission MOE (temporaire) et de la mission gestionnaire (pérenne).</w:t>
      </w:r>
    </w:p>
    <w:p w14:paraId="7323F9F0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7CC5B41B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4638669F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Développer la définition – 10 à 15 lignes ]</w:t>
            </w:r>
          </w:p>
        </w:tc>
      </w:tr>
    </w:tbl>
    <w:p w14:paraId="479B618D" w14:textId="77777777" w:rsidR="0013391E" w:rsidRDefault="0013391E">
      <w:pPr>
        <w:spacing w:before="160" w:after="80"/>
      </w:pPr>
    </w:p>
    <w:p w14:paraId="2EFA2DDF" w14:textId="32A4445B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6.2 Avantages et inconvénients – Analyse comparative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2 points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13391E" w14:paraId="71823855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70AD47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EBEA112" w14:textId="77777777" w:rsidR="0013391E" w:rsidRDefault="00EC3E59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✔  AVANTAGES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000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236204F" w14:textId="77777777" w:rsidR="0013391E" w:rsidRDefault="00EC3E59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✘  INCONVÉNIENTS / RISQUES</w:t>
            </w:r>
          </w:p>
        </w:tc>
      </w:tr>
      <w:tr w:rsidR="0013391E" w14:paraId="096FA03C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BB81995" w14:textId="77777777" w:rsidR="0013391E" w:rsidRDefault="00EC3E59">
            <w:pPr>
              <w:spacing w:after="40"/>
            </w:pPr>
            <w:r>
              <w:rPr>
                <w:b/>
                <w:bCs/>
                <w:color w:val="375623"/>
                <w:sz w:val="19"/>
                <w:szCs w:val="19"/>
              </w:rPr>
              <w:t>Opérationnel</w:t>
            </w:r>
          </w:p>
          <w:p w14:paraId="50BA278B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Interlocuteur unique, continuité, réactivité sinistres ]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7E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08BE51A" w14:textId="77777777" w:rsidR="0013391E" w:rsidRDefault="00EC3E59">
            <w:pPr>
              <w:spacing w:after="40"/>
            </w:pPr>
            <w:r>
              <w:rPr>
                <w:b/>
                <w:bCs/>
                <w:color w:val="9C0006"/>
                <w:sz w:val="19"/>
                <w:szCs w:val="19"/>
              </w:rPr>
              <w:t>Conflit d'intérêts potentiel</w:t>
            </w:r>
          </w:p>
          <w:p w14:paraId="61E0D59C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Cumul rôle de conseil et de courtier rémunéré par l'assureur ]</w:t>
            </w:r>
          </w:p>
        </w:tc>
      </w:tr>
      <w:tr w:rsidR="0013391E" w14:paraId="57179863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A62DA1E" w14:textId="77777777" w:rsidR="0013391E" w:rsidRDefault="00EC3E59">
            <w:pPr>
              <w:spacing w:after="40"/>
            </w:pPr>
            <w:r>
              <w:rPr>
                <w:b/>
                <w:bCs/>
                <w:color w:val="375623"/>
                <w:sz w:val="19"/>
                <w:szCs w:val="19"/>
              </w:rPr>
              <w:t>Financier</w:t>
            </w:r>
          </w:p>
          <w:p w14:paraId="5D566CD7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Coût porté par les primes, pas d'honoraires directs ]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7E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79A59EF" w14:textId="77777777" w:rsidR="0013391E" w:rsidRDefault="00EC3E59">
            <w:pPr>
              <w:spacing w:after="40"/>
            </w:pPr>
            <w:r>
              <w:rPr>
                <w:b/>
                <w:bCs/>
                <w:color w:val="9C0006"/>
                <w:sz w:val="19"/>
                <w:szCs w:val="19"/>
              </w:rPr>
              <w:t>Transparence des commissions</w:t>
            </w:r>
          </w:p>
          <w:p w14:paraId="5778F9E5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Exigences ACAPS – déclaration obligatoire des taux ]</w:t>
            </w:r>
          </w:p>
        </w:tc>
      </w:tr>
      <w:tr w:rsidR="0013391E" w14:paraId="4C725407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F3DF1C5" w14:textId="77777777" w:rsidR="0013391E" w:rsidRDefault="00EC3E59">
            <w:pPr>
              <w:spacing w:after="40"/>
            </w:pPr>
            <w:r>
              <w:rPr>
                <w:b/>
                <w:bCs/>
                <w:color w:val="375623"/>
                <w:sz w:val="19"/>
                <w:szCs w:val="19"/>
              </w:rPr>
              <w:t>Juridique</w:t>
            </w:r>
          </w:p>
          <w:p w14:paraId="4670EA4F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Courtier enregistré ACAPS = garantie légale ]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7E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4D9A712" w14:textId="77777777" w:rsidR="0013391E" w:rsidRDefault="00EC3E59">
            <w:pPr>
              <w:spacing w:after="40"/>
            </w:pPr>
            <w:r>
              <w:rPr>
                <w:b/>
                <w:bCs/>
                <w:color w:val="9C0006"/>
                <w:sz w:val="19"/>
                <w:szCs w:val="19"/>
              </w:rPr>
              <w:t>Sécurisation juridique du cumul</w:t>
            </w:r>
          </w:p>
          <w:p w14:paraId="5CEB5D97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Cumul MOE + gestion = risque de requalification contractuelle ]</w:t>
            </w:r>
          </w:p>
        </w:tc>
      </w:tr>
      <w:tr w:rsidR="0013391E" w14:paraId="68EC5265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90E7924" w14:textId="77777777" w:rsidR="0013391E" w:rsidRDefault="00EC3E59">
            <w:pPr>
              <w:spacing w:after="40"/>
            </w:pPr>
            <w:r>
              <w:rPr>
                <w:b/>
                <w:bCs/>
                <w:color w:val="375623"/>
                <w:sz w:val="19"/>
                <w:szCs w:val="19"/>
              </w:rPr>
              <w:t>Gouvernance</w:t>
            </w:r>
          </w:p>
          <w:p w14:paraId="1B4A49CC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Pilotage centralisé cohérent avec structure 5 pôles ]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7E7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BFDEA49" w14:textId="77777777" w:rsidR="0013391E" w:rsidRDefault="00EC3E59">
            <w:pPr>
              <w:spacing w:after="40"/>
            </w:pPr>
            <w:r>
              <w:rPr>
                <w:b/>
                <w:bCs/>
                <w:color w:val="9C0006"/>
                <w:sz w:val="19"/>
                <w:szCs w:val="19"/>
              </w:rPr>
              <w:t>Dépendance à un prestataire unique</w:t>
            </w:r>
          </w:p>
          <w:p w14:paraId="27119776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Risque de perte de compétence interne des pôles ]</w:t>
            </w:r>
          </w:p>
        </w:tc>
      </w:tr>
    </w:tbl>
    <w:p w14:paraId="4D21E64D" w14:textId="77777777" w:rsidR="0013391E" w:rsidRDefault="0013391E">
      <w:pPr>
        <w:spacing w:before="80" w:after="40"/>
      </w:pPr>
    </w:p>
    <w:p w14:paraId="288CEA3F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Le candidat développera chaque avantage et inconvénient avec ses propres arguments, fondés sur son expérience terrain et sa connaissance du cadre ACAPS.</w:t>
      </w:r>
    </w:p>
    <w:p w14:paraId="4103374C" w14:textId="77777777" w:rsidR="0013391E" w:rsidRDefault="0013391E">
      <w:pPr>
        <w:spacing w:before="160" w:after="80"/>
      </w:pPr>
    </w:p>
    <w:p w14:paraId="50F6D5B7" w14:textId="7669E43F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6.</w:t>
      </w:r>
      <w:r w:rsidR="002C02BF">
        <w:rPr>
          <w:b/>
          <w:bCs/>
          <w:color w:val="2F5496" w:themeColor="accent1" w:themeShade="BF"/>
          <w:sz w:val="22"/>
          <w:szCs w:val="22"/>
          <w:u w:val="single"/>
        </w:rPr>
        <w:t>3</w:t>
      </w: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 xml:space="preserve"> Recommandation d'articulation dans le DCE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1 point</w:t>
      </w:r>
    </w:p>
    <w:p w14:paraId="2871C0F2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Si l'option est activée, proposer comment l'articuler dans les pièces du DCE : lot distinct, acte d'engagement séparé, clauses anti-conflit d'intérêts, obligation de reporting des commissions, modalités de résiliation indépendante. Indiquer la position que vous recommandez et pourquoi.</w:t>
      </w:r>
    </w:p>
    <w:p w14:paraId="2F03DA3C" w14:textId="6F27D5C0" w:rsidR="0013391E" w:rsidRDefault="0013391E">
      <w:pPr>
        <w:spacing w:before="60" w:after="60"/>
      </w:pPr>
    </w:p>
    <w:p w14:paraId="6640297F" w14:textId="77777777" w:rsidR="00F466CD" w:rsidRDefault="00F466CD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13A6B58D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41D7ECDD" w14:textId="77777777" w:rsidR="0013391E" w:rsidRDefault="00EC3E59">
            <w:r>
              <w:rPr>
                <w:b/>
                <w:bCs/>
                <w:color w:val="FFFFFF"/>
              </w:rPr>
              <w:lastRenderedPageBreak/>
              <w:t>Recommandation du candidat (à développer)</w:t>
            </w:r>
          </w:p>
        </w:tc>
      </w:tr>
      <w:tr w:rsidR="0013391E" w14:paraId="09CD75ED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7D8F9ED6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Position recommandée + justification – 15 à 20 lignes ]</w:t>
            </w:r>
          </w:p>
        </w:tc>
      </w:tr>
      <w:tr w:rsidR="0013391E" w14:paraId="4FD638D5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2A31B414" w14:textId="77777777" w:rsidR="0013391E" w:rsidRDefault="00EC3E59">
            <w:r>
              <w:rPr>
                <w:b/>
                <w:bCs/>
                <w:color w:val="FFFFFF"/>
              </w:rPr>
              <w:t>Clauses proposées pour le DCE</w:t>
            </w:r>
          </w:p>
        </w:tc>
      </w:tr>
      <w:tr w:rsidR="0013391E" w14:paraId="409EE24E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684F2DDA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Proposer a minima 3 clauses concrètes : indépendance, transparence commissions, résiliation autonome ]</w:t>
            </w:r>
          </w:p>
        </w:tc>
      </w:tr>
    </w:tbl>
    <w:p w14:paraId="2A5CA992" w14:textId="77777777" w:rsidR="0013391E" w:rsidRDefault="0013391E">
      <w:pPr>
        <w:spacing w:before="200" w:after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60277555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3FE21AB5" w14:textId="194EEC11" w:rsidR="0013391E" w:rsidRDefault="00EC3E59" w:rsidP="008F3770">
            <w:pPr>
              <w:ind w:right="-849"/>
            </w:pPr>
            <w:r>
              <w:rPr>
                <w:b/>
                <w:bCs/>
                <w:color w:val="FFFFFF"/>
                <w:sz w:val="28"/>
                <w:szCs w:val="28"/>
              </w:rPr>
              <w:t>7. ÉQUIPE DÉDIÉE ET INTERVENANTS CLÉS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(5 points)</w:t>
            </w:r>
          </w:p>
        </w:tc>
      </w:tr>
    </w:tbl>
    <w:p w14:paraId="64CD2714" w14:textId="77777777" w:rsidR="0013391E" w:rsidRDefault="0013391E">
      <w:pPr>
        <w:spacing w:before="80" w:after="40"/>
      </w:pPr>
    </w:p>
    <w:p w14:paraId="2D610501" w14:textId="45520C7D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7.1 Organigramme de mission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2.5 points</w:t>
      </w:r>
    </w:p>
    <w:p w14:paraId="7E09CFED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Présenter le schéma d'organisation de l'équipe (chef de projet, experts, juristes). Préciser les profils dédiés à chaque phase et la mobilisation prévue en jours/homme.</w:t>
      </w:r>
    </w:p>
    <w:p w14:paraId="597AABC3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1D9C7E0B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521C2AA3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Organigramme ou tableau de l'équipe ]</w:t>
            </w:r>
          </w:p>
        </w:tc>
      </w:tr>
    </w:tbl>
    <w:p w14:paraId="179C22C5" w14:textId="77777777" w:rsidR="0013391E" w:rsidRDefault="0013391E">
      <w:pPr>
        <w:spacing w:before="160" w:after="80"/>
      </w:pPr>
    </w:p>
    <w:p w14:paraId="5BEEB0F0" w14:textId="43B0B5C0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7.2 CV synthétiques des intervenants clés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2.5 points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8"/>
        <w:gridCol w:w="3009"/>
        <w:gridCol w:w="3009"/>
      </w:tblGrid>
      <w:tr w:rsidR="0013391E" w14:paraId="6ED373FB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06CB10" w14:textId="77777777" w:rsidR="0013391E" w:rsidRDefault="00EC3E59">
            <w:r>
              <w:rPr>
                <w:b/>
                <w:bCs/>
                <w:color w:val="FFFFFF"/>
              </w:rPr>
              <w:t>Rôle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A929E2" w14:textId="77777777" w:rsidR="0013391E" w:rsidRDefault="00EC3E59">
            <w:r>
              <w:rPr>
                <w:b/>
                <w:bCs/>
                <w:color w:val="FFFFFF"/>
              </w:rPr>
              <w:t>Profil &amp; expériences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B8B3B8" w14:textId="77777777" w:rsidR="0013391E" w:rsidRDefault="00EC3E59">
            <w:r>
              <w:rPr>
                <w:b/>
                <w:bCs/>
                <w:color w:val="FFFFFF"/>
              </w:rPr>
              <w:t>Disponibilité</w:t>
            </w:r>
          </w:p>
        </w:tc>
      </w:tr>
      <w:tr w:rsidR="0013391E" w14:paraId="5AF15AD3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1551BB" w14:textId="77777777" w:rsidR="0013391E" w:rsidRDefault="00EC3E59">
            <w:r>
              <w:rPr>
                <w:sz w:val="19"/>
                <w:szCs w:val="19"/>
              </w:rPr>
              <w:t>Chef de projet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ED3BFD" w14:textId="77777777" w:rsidR="0013391E" w:rsidRDefault="00EC3E59">
            <w:r>
              <w:rPr>
                <w:sz w:val="19"/>
                <w:szCs w:val="19"/>
              </w:rPr>
              <w:t>[ Formation, expériences clés, langues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233692" w14:textId="77777777" w:rsidR="0013391E" w:rsidRDefault="00EC3E59">
            <w:r>
              <w:rPr>
                <w:sz w:val="19"/>
                <w:szCs w:val="19"/>
              </w:rPr>
              <w:t>[ Disponibilité % mission ]</w:t>
            </w:r>
          </w:p>
        </w:tc>
      </w:tr>
      <w:tr w:rsidR="0013391E" w14:paraId="4B1924DA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63E0B" w14:textId="77777777" w:rsidR="0013391E" w:rsidRDefault="00EC3E59">
            <w:r>
              <w:rPr>
                <w:sz w:val="19"/>
                <w:szCs w:val="19"/>
              </w:rPr>
              <w:t>Expert juridique assurances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F733B1" w14:textId="77777777" w:rsidR="0013391E" w:rsidRDefault="00EC3E59">
            <w:r>
              <w:rPr>
                <w:sz w:val="19"/>
                <w:szCs w:val="19"/>
              </w:rPr>
              <w:t>[ Formation, expériences clés, langues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86E557" w14:textId="77777777" w:rsidR="0013391E" w:rsidRDefault="00EC3E59">
            <w:r>
              <w:rPr>
                <w:sz w:val="19"/>
                <w:szCs w:val="19"/>
              </w:rPr>
              <w:t>[ Disponibilité % mission ]</w:t>
            </w:r>
          </w:p>
        </w:tc>
      </w:tr>
      <w:tr w:rsidR="0013391E" w14:paraId="29E01B94" w14:textId="77777777">
        <w:tc>
          <w:tcPr>
            <w:tcW w:w="300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A7AEC4" w14:textId="77777777" w:rsidR="0013391E" w:rsidRDefault="00EC3E59">
            <w:r>
              <w:rPr>
                <w:sz w:val="19"/>
                <w:szCs w:val="19"/>
              </w:rPr>
              <w:t>Expert marchés publics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E85A70" w14:textId="77777777" w:rsidR="0013391E" w:rsidRDefault="00EC3E59">
            <w:r>
              <w:rPr>
                <w:sz w:val="19"/>
                <w:szCs w:val="19"/>
              </w:rPr>
              <w:t>[ Formation, expériences clés, langues ]</w:t>
            </w:r>
          </w:p>
        </w:tc>
        <w:tc>
          <w:tcPr>
            <w:tcW w:w="300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E24E3B" w14:textId="77777777" w:rsidR="0013391E" w:rsidRDefault="00EC3E59">
            <w:r>
              <w:rPr>
                <w:sz w:val="19"/>
                <w:szCs w:val="19"/>
              </w:rPr>
              <w:t>[ Disponibilité % mission ]</w:t>
            </w:r>
          </w:p>
        </w:tc>
      </w:tr>
    </w:tbl>
    <w:p w14:paraId="158ED70F" w14:textId="77777777" w:rsidR="0013391E" w:rsidRDefault="0013391E">
      <w:pPr>
        <w:spacing w:before="200" w:after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71B6F6EA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23DD0935" w14:textId="008FDCE6" w:rsidR="0013391E" w:rsidRDefault="00EC3E59">
            <w:r>
              <w:rPr>
                <w:b/>
                <w:bCs/>
                <w:color w:val="FFFFFF"/>
                <w:sz w:val="28"/>
                <w:szCs w:val="28"/>
              </w:rPr>
              <w:t>8. PLANNING PRÉVISIONNEL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(3 points)</w:t>
            </w:r>
          </w:p>
        </w:tc>
      </w:tr>
    </w:tbl>
    <w:p w14:paraId="132B65D9" w14:textId="77777777" w:rsidR="0013391E" w:rsidRDefault="0013391E">
      <w:pPr>
        <w:spacing w:before="8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05B70DBB" w14:textId="77777777">
        <w:tc>
          <w:tcPr>
            <w:tcW w:w="0" w:type="auto"/>
            <w:tcBorders>
              <w:top w:val="single" w:sz="6" w:space="0" w:color="1F4E79"/>
              <w:left w:val="single" w:sz="18" w:space="0" w:color="1F4E79"/>
              <w:bottom w:val="single" w:sz="6" w:space="0" w:color="1F4E79"/>
              <w:right w:val="single" w:sz="6" w:space="0" w:color="1F4E79"/>
            </w:tcBorders>
            <w:shd w:val="clear" w:color="auto" w:fill="D6E4F0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02EEEC9C" w14:textId="77777777" w:rsidR="0013391E" w:rsidRDefault="00EC3E59">
            <w:pPr>
              <w:spacing w:after="60"/>
            </w:pPr>
            <w:r>
              <w:rPr>
                <w:b/>
                <w:bCs/>
                <w:color w:val="1F4E79"/>
              </w:rPr>
              <w:t>📅 Contraintes calendaires imposées</w:t>
            </w:r>
          </w:p>
          <w:p w14:paraId="22F7C7AF" w14:textId="64C5AD0D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 xml:space="preserve">• Entrée en vigueur des contrats RC Scolaire + RC Établissement : </w:t>
            </w:r>
            <w:r w:rsidR="00FA2062">
              <w:rPr>
                <w:sz w:val="19"/>
                <w:szCs w:val="19"/>
              </w:rPr>
              <w:t>Janvier 2027</w:t>
            </w:r>
          </w:p>
          <w:p w14:paraId="16B44218" w14:textId="77777777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 xml:space="preserve">• Entrée en vigueur des contrats AT/MP + Multirisque bâtiment + Flotte : </w:t>
            </w:r>
            <w:r w:rsidRPr="00FA2062">
              <w:rPr>
                <w:color w:val="auto"/>
                <w:sz w:val="19"/>
                <w:szCs w:val="19"/>
              </w:rPr>
              <w:t>Janvier 2027</w:t>
            </w:r>
          </w:p>
          <w:p w14:paraId="1C586212" w14:textId="77777777" w:rsidR="0013391E" w:rsidRDefault="00EC3E59">
            <w:pPr>
              <w:spacing w:before="30" w:after="30"/>
            </w:pPr>
            <w:r>
              <w:rPr>
                <w:sz w:val="19"/>
                <w:szCs w:val="19"/>
              </w:rPr>
              <w:t>• Le rétroplanning de résiliation des contrats en cours doit être analysé dès la Phase 1.</w:t>
            </w:r>
          </w:p>
        </w:tc>
      </w:tr>
    </w:tbl>
    <w:p w14:paraId="5A967375" w14:textId="77777777" w:rsidR="0013391E" w:rsidRDefault="0013391E">
      <w:pPr>
        <w:spacing w:before="80"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0"/>
        <w:gridCol w:w="1920"/>
        <w:gridCol w:w="2876"/>
      </w:tblGrid>
      <w:tr w:rsidR="0013391E" w14:paraId="539BBCBC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D83601" w14:textId="77777777" w:rsidR="0013391E" w:rsidRDefault="00EC3E59">
            <w:r>
              <w:rPr>
                <w:b/>
                <w:bCs/>
                <w:color w:val="FFFFFF"/>
              </w:rPr>
              <w:t>Étape / Livrable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9CB0C8" w14:textId="77777777" w:rsidR="0013391E" w:rsidRDefault="00EC3E59">
            <w:r>
              <w:rPr>
                <w:b/>
                <w:bCs/>
                <w:color w:val="FFFFFF"/>
              </w:rPr>
              <w:t>Délai proposé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36E27E" w14:textId="77777777" w:rsidR="0013391E" w:rsidRDefault="00EC3E59">
            <w:r>
              <w:rPr>
                <w:b/>
                <w:bCs/>
                <w:color w:val="FFFFFF"/>
              </w:rPr>
              <w:t>Jalons / Dépendances</w:t>
            </w:r>
          </w:p>
        </w:tc>
      </w:tr>
      <w:tr w:rsidR="0013391E" w14:paraId="3708905E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A464A5" w14:textId="77777777" w:rsidR="0013391E" w:rsidRDefault="00EC3E59">
            <w:r>
              <w:rPr>
                <w:sz w:val="18"/>
                <w:szCs w:val="18"/>
              </w:rPr>
              <w:t>Phase 1 – Audit &amp; diagnostic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B5DA71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8A0C59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2D638F49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973E6A" w14:textId="77777777" w:rsidR="0013391E" w:rsidRDefault="00EC3E59">
            <w:r>
              <w:rPr>
                <w:sz w:val="18"/>
                <w:szCs w:val="18"/>
              </w:rPr>
              <w:t>Rapport de diagnostic validé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42414C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CFE3D0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244E50C7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7CAC80" w14:textId="77777777" w:rsidR="0013391E" w:rsidRDefault="00EC3E59">
            <w:r>
              <w:rPr>
                <w:sz w:val="18"/>
                <w:szCs w:val="18"/>
              </w:rPr>
              <w:t>Phase 2 – Rédaction DCE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F28131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5314B6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1ED6FE21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7DA0C8" w14:textId="77777777" w:rsidR="0013391E" w:rsidRDefault="00EC3E59">
            <w:r>
              <w:rPr>
                <w:sz w:val="18"/>
                <w:szCs w:val="18"/>
              </w:rPr>
              <w:lastRenderedPageBreak/>
              <w:t>DCE complet finalisé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8E053A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6B638D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3E5BD02C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DFECAA" w14:textId="77777777" w:rsidR="0013391E" w:rsidRDefault="00EC3E59">
            <w:r>
              <w:rPr>
                <w:sz w:val="18"/>
                <w:szCs w:val="18"/>
              </w:rPr>
              <w:t>Réunion validation DCE (x2)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8703D6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AAE68F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0AD85203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4DED41" w14:textId="77777777" w:rsidR="0013391E" w:rsidRDefault="00EC3E59">
            <w:r>
              <w:rPr>
                <w:sz w:val="18"/>
                <w:szCs w:val="18"/>
              </w:rPr>
              <w:t>Phase 3 – Consultation &amp; sélection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93C0DD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5AA77E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47A1E566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EEA46" w14:textId="77777777" w:rsidR="0013391E" w:rsidRDefault="00EC3E59">
            <w:r>
              <w:rPr>
                <w:sz w:val="18"/>
                <w:szCs w:val="18"/>
              </w:rPr>
              <w:t>Publication DCE (lots sept. 2026)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FE4736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FEBCE9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42973408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EA6116" w14:textId="77777777" w:rsidR="0013391E" w:rsidRDefault="00EC3E59">
            <w:r>
              <w:rPr>
                <w:sz w:val="18"/>
                <w:szCs w:val="18"/>
              </w:rPr>
              <w:t>Attribution lots RC / RC scolaire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9B3E91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BC15A5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4EBA744A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B3EF9F" w14:textId="77777777" w:rsidR="0013391E" w:rsidRDefault="00EC3E59">
            <w:r>
              <w:rPr>
                <w:sz w:val="18"/>
                <w:szCs w:val="18"/>
              </w:rPr>
              <w:t>Publication DCE (lots janv. 2027)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FC8300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3A617C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0192BC3B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0C1518" w14:textId="77777777" w:rsidR="0013391E" w:rsidRDefault="00EC3E59">
            <w:r>
              <w:rPr>
                <w:sz w:val="18"/>
                <w:szCs w:val="18"/>
              </w:rPr>
              <w:t>Attribution lots AT/MP / Bâtiment / Flotte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922E3C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047894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</w:tbl>
    <w:p w14:paraId="754BDDA6" w14:textId="77777777" w:rsidR="0013391E" w:rsidRDefault="0013391E">
      <w:pPr>
        <w:spacing w:before="200" w:after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15A29484" w14:textId="77777777" w:rsidTr="00D12365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4C6E7" w:themeFill="accent1" w:themeFillTint="66"/>
            <w:tcMar>
              <w:top w:w="120" w:type="dxa"/>
              <w:left w:w="240" w:type="dxa"/>
              <w:bottom w:w="120" w:type="dxa"/>
              <w:right w:w="240" w:type="dxa"/>
            </w:tcMar>
          </w:tcPr>
          <w:p w14:paraId="7A832EAD" w14:textId="3BC96A82" w:rsidR="0013391E" w:rsidRDefault="00EC3E59">
            <w:r>
              <w:rPr>
                <w:b/>
                <w:bCs/>
                <w:color w:val="FFFFFF"/>
                <w:sz w:val="28"/>
                <w:szCs w:val="28"/>
              </w:rPr>
              <w:t>9. GESTION DES RISQUES ET POINTS DE VIGILANCE</w:t>
            </w:r>
            <w:r w:rsidR="005B2798">
              <w:rPr>
                <w:b/>
                <w:bCs/>
                <w:color w:val="FFFFFF"/>
                <w:sz w:val="28"/>
                <w:szCs w:val="28"/>
              </w:rPr>
              <w:t xml:space="preserve"> (3 points)</w:t>
            </w:r>
          </w:p>
        </w:tc>
      </w:tr>
    </w:tbl>
    <w:p w14:paraId="19285490" w14:textId="77777777" w:rsidR="0013391E" w:rsidRDefault="0013391E">
      <w:pPr>
        <w:spacing w:before="80" w:after="40"/>
      </w:pPr>
    </w:p>
    <w:p w14:paraId="3B40CC2A" w14:textId="6EC7DE20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9.1 Matrice des risques identifiés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1.5 points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7"/>
        <w:gridCol w:w="1689"/>
        <w:gridCol w:w="3910"/>
      </w:tblGrid>
      <w:tr w:rsidR="0013391E" w14:paraId="019D2976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E53569" w14:textId="77777777" w:rsidR="0013391E" w:rsidRDefault="00EC3E59">
            <w:r>
              <w:rPr>
                <w:b/>
                <w:bCs/>
                <w:color w:val="FFFFFF"/>
              </w:rPr>
              <w:t>Risque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3EC1ED" w14:textId="77777777" w:rsidR="0013391E" w:rsidRDefault="00EC3E59">
            <w:r>
              <w:rPr>
                <w:b/>
                <w:bCs/>
                <w:color w:val="FFFFFF"/>
              </w:rPr>
              <w:t>Niveau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A29790" w14:textId="77777777" w:rsidR="0013391E" w:rsidRDefault="00EC3E59">
            <w:r>
              <w:rPr>
                <w:b/>
                <w:bCs/>
                <w:color w:val="FFFFFF"/>
              </w:rPr>
              <w:t>Mesure de mitigation proposée</w:t>
            </w:r>
          </w:p>
        </w:tc>
      </w:tr>
      <w:tr w:rsidR="0013391E" w14:paraId="2880E9A2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4C458C" w14:textId="77777777" w:rsidR="0013391E" w:rsidRDefault="00EC3E59">
            <w:r>
              <w:rPr>
                <w:sz w:val="18"/>
                <w:szCs w:val="18"/>
              </w:rPr>
              <w:t>Délais de résiliation contrats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14CFBF" w14:textId="77777777" w:rsidR="0013391E" w:rsidRDefault="00EC3E59">
            <w:r>
              <w:rPr>
                <w:b/>
                <w:bCs/>
                <w:color w:val="C00000"/>
                <w:sz w:val="18"/>
                <w:szCs w:val="18"/>
              </w:rPr>
              <w:t>Élevé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72A716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1B3956E1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8FC264" w14:textId="77777777" w:rsidR="0013391E" w:rsidRDefault="00EC3E59">
            <w:r>
              <w:rPr>
                <w:sz w:val="18"/>
                <w:szCs w:val="18"/>
              </w:rPr>
              <w:t>Dualité juridique FR/MA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216EAA" w14:textId="77777777" w:rsidR="0013391E" w:rsidRDefault="00EC3E59">
            <w:r>
              <w:rPr>
                <w:b/>
                <w:bCs/>
                <w:color w:val="C00000"/>
                <w:sz w:val="18"/>
                <w:szCs w:val="18"/>
              </w:rPr>
              <w:t>Élevé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9F3ECE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29F08888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C6BAE7" w14:textId="77777777" w:rsidR="0013391E" w:rsidRDefault="00EC3E59">
            <w:r>
              <w:rPr>
                <w:sz w:val="18"/>
                <w:szCs w:val="18"/>
              </w:rPr>
              <w:t>Coordination multi-pôles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FCD622" w14:textId="77777777" w:rsidR="0013391E" w:rsidRDefault="00EC3E59">
            <w:r>
              <w:rPr>
                <w:b/>
                <w:bCs/>
                <w:color w:val="C55A11"/>
                <w:sz w:val="18"/>
                <w:szCs w:val="18"/>
              </w:rPr>
              <w:t>Moyen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AFA241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5D49B80D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B298FC" w14:textId="77777777" w:rsidR="0013391E" w:rsidRDefault="00EC3E59">
            <w:r>
              <w:rPr>
                <w:sz w:val="18"/>
                <w:szCs w:val="18"/>
              </w:rPr>
              <w:t>Conflit d'intérêts (option Art. 6)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A3AB46" w14:textId="77777777" w:rsidR="0013391E" w:rsidRDefault="00EC3E59">
            <w:r>
              <w:rPr>
                <w:b/>
                <w:bCs/>
                <w:color w:val="C00000"/>
                <w:sz w:val="18"/>
                <w:szCs w:val="18"/>
              </w:rPr>
              <w:t>Élevé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EE9151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7E66880D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26ACA7" w14:textId="77777777" w:rsidR="0013391E" w:rsidRDefault="00EC3E59">
            <w:r>
              <w:rPr>
                <w:sz w:val="18"/>
                <w:szCs w:val="18"/>
              </w:rPr>
              <w:t>Disponibilité données sinistralité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BA6C05" w14:textId="77777777" w:rsidR="0013391E" w:rsidRDefault="00EC3E59">
            <w:r>
              <w:rPr>
                <w:b/>
                <w:bCs/>
                <w:color w:val="C55A11"/>
                <w:sz w:val="18"/>
                <w:szCs w:val="18"/>
              </w:rPr>
              <w:t>Moyen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CEBE48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  <w:tr w:rsidR="0013391E" w14:paraId="7B94009D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7E47E5" w14:textId="77777777" w:rsidR="0013391E" w:rsidRDefault="00EC3E59">
            <w:r>
              <w:rPr>
                <w:sz w:val="18"/>
                <w:szCs w:val="18"/>
              </w:rPr>
              <w:t>Autre risque identifié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98E8B2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23B999" w14:textId="77777777" w:rsidR="0013391E" w:rsidRDefault="00EC3E59">
            <w:r>
              <w:rPr>
                <w:i/>
                <w:iCs/>
                <w:color w:val="999999"/>
                <w:sz w:val="18"/>
                <w:szCs w:val="18"/>
              </w:rPr>
              <w:t>[ à compléter ]</w:t>
            </w:r>
          </w:p>
        </w:tc>
      </w:tr>
    </w:tbl>
    <w:p w14:paraId="77E885A9" w14:textId="77777777" w:rsidR="0013391E" w:rsidRDefault="0013391E">
      <w:pPr>
        <w:spacing w:before="160" w:after="80"/>
      </w:pPr>
    </w:p>
    <w:p w14:paraId="2E5CA3B3" w14:textId="628A7C03" w:rsidR="0013391E" w:rsidRPr="008F3770" w:rsidRDefault="00EC3E59">
      <w:pPr>
        <w:spacing w:before="160" w:after="60"/>
        <w:rPr>
          <w:color w:val="2F5496" w:themeColor="accent1" w:themeShade="BF"/>
        </w:rPr>
      </w:pPr>
      <w:r w:rsidRPr="008F3770">
        <w:rPr>
          <w:b/>
          <w:bCs/>
          <w:color w:val="2F5496" w:themeColor="accent1" w:themeShade="BF"/>
          <w:sz w:val="22"/>
          <w:szCs w:val="22"/>
          <w:u w:val="single"/>
        </w:rPr>
        <w:t>9.2 Engagements déontologiques</w:t>
      </w:r>
      <w:r w:rsidR="009301E5">
        <w:rPr>
          <w:b/>
          <w:bCs/>
          <w:color w:val="2F5496" w:themeColor="accent1" w:themeShade="BF"/>
          <w:sz w:val="22"/>
          <w:szCs w:val="22"/>
          <w:u w:val="single"/>
        </w:rPr>
        <w:t xml:space="preserve"> – 1.5 points</w:t>
      </w:r>
    </w:p>
    <w:p w14:paraId="3300D4E2" w14:textId="77777777" w:rsidR="0013391E" w:rsidRDefault="00EC3E59">
      <w:pPr>
        <w:pBdr>
          <w:left w:val="single" w:sz="12" w:space="8" w:color="C55A11"/>
        </w:pBdr>
        <w:spacing w:before="80" w:after="80"/>
        <w:ind w:left="360"/>
      </w:pPr>
      <w:r>
        <w:rPr>
          <w:i/>
          <w:iCs/>
          <w:color w:val="595959"/>
          <w:sz w:val="19"/>
          <w:szCs w:val="19"/>
        </w:rPr>
        <w:t>Le candidat s'engage à signaler tout conflit d'intérêts potentiel avec des compagnies d'assurances susceptibles de répondre au futur marché. Préciser ici vos engagements propres.</w:t>
      </w:r>
    </w:p>
    <w:p w14:paraId="41F3A730" w14:textId="77777777" w:rsidR="0013391E" w:rsidRDefault="0013391E">
      <w:pPr>
        <w:spacing w:before="60"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3391E" w14:paraId="2B927662" w14:textId="77777777"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B61A20C" w14:textId="77777777" w:rsidR="0013391E" w:rsidRDefault="00EC3E59">
            <w:r>
              <w:rPr>
                <w:i/>
                <w:iCs/>
                <w:color w:val="999999"/>
                <w:sz w:val="19"/>
                <w:szCs w:val="19"/>
              </w:rPr>
              <w:t>[ Déclaration d'indépendance et engagements déontologiques du candidat ]</w:t>
            </w:r>
          </w:p>
        </w:tc>
      </w:tr>
    </w:tbl>
    <w:p w14:paraId="2CD46724" w14:textId="77777777" w:rsidR="0013391E" w:rsidRDefault="0013391E">
      <w:pPr>
        <w:spacing w:before="200" w:after="200"/>
      </w:pPr>
    </w:p>
    <w:p w14:paraId="537ABB59" w14:textId="77777777" w:rsidR="006964A2" w:rsidRDefault="006964A2"/>
    <w:sectPr w:rsidR="006964A2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2C376" w14:textId="77777777" w:rsidR="006964A2" w:rsidRDefault="00EC3E59">
      <w:r>
        <w:separator/>
      </w:r>
    </w:p>
  </w:endnote>
  <w:endnote w:type="continuationSeparator" w:id="0">
    <w:p w14:paraId="17059386" w14:textId="77777777" w:rsidR="006964A2" w:rsidRDefault="00EC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B38E" w14:textId="77777777" w:rsidR="0013391E" w:rsidRDefault="00EC3E59">
    <w:pPr>
      <w:jc w:val="center"/>
    </w:pPr>
    <w:r>
      <w:rPr>
        <w:color w:val="888888"/>
        <w:sz w:val="16"/>
        <w:szCs w:val="16"/>
      </w:rPr>
      <w:t xml:space="preserve">Consultation MOE – Marché mutualisé d'assurances AEFE Maroc  |  Cadre de réponse – Mémoire technique  |  Page </w:t>
    </w:r>
    <w:r>
      <w:rPr>
        <w:color w:val="888888"/>
        <w:sz w:val="16"/>
        <w:szCs w:val="16"/>
      </w:rPr>
      <w:fldChar w:fldCharType="begin"/>
    </w:r>
    <w:r>
      <w:rPr>
        <w:color w:val="888888"/>
        <w:sz w:val="16"/>
        <w:szCs w:val="16"/>
      </w:rPr>
      <w:instrText>PAGE</w:instrText>
    </w:r>
    <w:r>
      <w:rPr>
        <w:color w:val="888888"/>
        <w:sz w:val="16"/>
        <w:szCs w:val="16"/>
      </w:rPr>
      <w:fldChar w:fldCharType="separate"/>
    </w:r>
    <w:r w:rsidR="00D12365">
      <w:rPr>
        <w:noProof/>
        <w:color w:val="888888"/>
        <w:sz w:val="16"/>
        <w:szCs w:val="16"/>
      </w:rPr>
      <w:t>1</w:t>
    </w:r>
    <w:r>
      <w:rPr>
        <w:color w:val="888888"/>
        <w:sz w:val="16"/>
        <w:szCs w:val="16"/>
      </w:rPr>
      <w:fldChar w:fldCharType="end"/>
    </w:r>
    <w:r>
      <w:rPr>
        <w:color w:val="888888"/>
        <w:sz w:val="16"/>
        <w:szCs w:val="16"/>
      </w:rPr>
      <w:t xml:space="preserve"> / </w:t>
    </w:r>
    <w:r>
      <w:rPr>
        <w:color w:val="888888"/>
        <w:sz w:val="16"/>
        <w:szCs w:val="16"/>
      </w:rPr>
      <w:fldChar w:fldCharType="begin"/>
    </w:r>
    <w:r>
      <w:rPr>
        <w:color w:val="888888"/>
        <w:sz w:val="16"/>
        <w:szCs w:val="16"/>
      </w:rPr>
      <w:instrText>NUMPAGES</w:instrText>
    </w:r>
    <w:r>
      <w:rPr>
        <w:color w:val="888888"/>
        <w:sz w:val="16"/>
        <w:szCs w:val="16"/>
      </w:rPr>
      <w:fldChar w:fldCharType="separate"/>
    </w:r>
    <w:r w:rsidR="00D12365">
      <w:rPr>
        <w:noProof/>
        <w:color w:val="888888"/>
        <w:sz w:val="16"/>
        <w:szCs w:val="16"/>
      </w:rPr>
      <w:t>2</w:t>
    </w:r>
    <w:r>
      <w:rPr>
        <w:color w:val="888888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229E3" w14:textId="77777777" w:rsidR="006964A2" w:rsidRDefault="00EC3E59">
      <w:r>
        <w:separator/>
      </w:r>
    </w:p>
  </w:footnote>
  <w:footnote w:type="continuationSeparator" w:id="0">
    <w:p w14:paraId="7D9BA8C8" w14:textId="77777777" w:rsidR="006964A2" w:rsidRDefault="00EC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5CBAD" w14:textId="746015E4" w:rsidR="00D12365" w:rsidRDefault="00D12365">
    <w:pPr>
      <w:pStyle w:val="En-tte"/>
    </w:pPr>
    <w:r>
      <w:rPr>
        <w:noProof/>
      </w:rPr>
      <w:drawing>
        <wp:inline distT="0" distB="0" distL="0" distR="0" wp14:anchorId="2534AF1C" wp14:editId="0A1AAE8D">
          <wp:extent cx="1066225" cy="54864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821" cy="5520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9362D"/>
    <w:multiLevelType w:val="hybridMultilevel"/>
    <w:tmpl w:val="143E1014"/>
    <w:lvl w:ilvl="0" w:tplc="462EE818">
      <w:start w:val="1"/>
      <w:numFmt w:val="bullet"/>
      <w:lvlText w:val="●"/>
      <w:lvlJc w:val="left"/>
      <w:pPr>
        <w:ind w:left="720" w:hanging="360"/>
      </w:pPr>
    </w:lvl>
    <w:lvl w:ilvl="1" w:tplc="628E7176">
      <w:start w:val="1"/>
      <w:numFmt w:val="bullet"/>
      <w:lvlText w:val="○"/>
      <w:lvlJc w:val="left"/>
      <w:pPr>
        <w:ind w:left="1440" w:hanging="360"/>
      </w:pPr>
    </w:lvl>
    <w:lvl w:ilvl="2" w:tplc="38929E1E">
      <w:start w:val="1"/>
      <w:numFmt w:val="bullet"/>
      <w:lvlText w:val="■"/>
      <w:lvlJc w:val="left"/>
      <w:pPr>
        <w:ind w:left="2160" w:hanging="360"/>
      </w:pPr>
    </w:lvl>
    <w:lvl w:ilvl="3" w:tplc="8370C418">
      <w:start w:val="1"/>
      <w:numFmt w:val="bullet"/>
      <w:lvlText w:val="●"/>
      <w:lvlJc w:val="left"/>
      <w:pPr>
        <w:ind w:left="2880" w:hanging="360"/>
      </w:pPr>
    </w:lvl>
    <w:lvl w:ilvl="4" w:tplc="43520BA4">
      <w:start w:val="1"/>
      <w:numFmt w:val="bullet"/>
      <w:lvlText w:val="○"/>
      <w:lvlJc w:val="left"/>
      <w:pPr>
        <w:ind w:left="3600" w:hanging="360"/>
      </w:pPr>
    </w:lvl>
    <w:lvl w:ilvl="5" w:tplc="00FAE0C6">
      <w:start w:val="1"/>
      <w:numFmt w:val="bullet"/>
      <w:lvlText w:val="■"/>
      <w:lvlJc w:val="left"/>
      <w:pPr>
        <w:ind w:left="4320" w:hanging="360"/>
      </w:pPr>
    </w:lvl>
    <w:lvl w:ilvl="6" w:tplc="CC0C7118">
      <w:start w:val="1"/>
      <w:numFmt w:val="bullet"/>
      <w:lvlText w:val="●"/>
      <w:lvlJc w:val="left"/>
      <w:pPr>
        <w:ind w:left="5040" w:hanging="360"/>
      </w:pPr>
    </w:lvl>
    <w:lvl w:ilvl="7" w:tplc="27D4505A">
      <w:start w:val="1"/>
      <w:numFmt w:val="bullet"/>
      <w:lvlText w:val="●"/>
      <w:lvlJc w:val="left"/>
      <w:pPr>
        <w:ind w:left="5760" w:hanging="360"/>
      </w:pPr>
    </w:lvl>
    <w:lvl w:ilvl="8" w:tplc="EF3C5DC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EA30F49"/>
    <w:multiLevelType w:val="hybridMultilevel"/>
    <w:tmpl w:val="2DD81026"/>
    <w:lvl w:ilvl="0" w:tplc="031A48DE">
      <w:start w:val="1"/>
      <w:numFmt w:val="bullet"/>
      <w:lvlText w:val="–"/>
      <w:lvlJc w:val="left"/>
      <w:pPr>
        <w:ind w:left="560" w:hanging="280"/>
      </w:pPr>
    </w:lvl>
    <w:lvl w:ilvl="1" w:tplc="FB6886DE">
      <w:numFmt w:val="decimal"/>
      <w:lvlText w:val=""/>
      <w:lvlJc w:val="left"/>
    </w:lvl>
    <w:lvl w:ilvl="2" w:tplc="9536CCCE">
      <w:numFmt w:val="decimal"/>
      <w:lvlText w:val=""/>
      <w:lvlJc w:val="left"/>
    </w:lvl>
    <w:lvl w:ilvl="3" w:tplc="911661FA">
      <w:numFmt w:val="decimal"/>
      <w:lvlText w:val=""/>
      <w:lvlJc w:val="left"/>
    </w:lvl>
    <w:lvl w:ilvl="4" w:tplc="41ACB4EC">
      <w:numFmt w:val="decimal"/>
      <w:lvlText w:val=""/>
      <w:lvlJc w:val="left"/>
    </w:lvl>
    <w:lvl w:ilvl="5" w:tplc="3A762F14">
      <w:numFmt w:val="decimal"/>
      <w:lvlText w:val=""/>
      <w:lvlJc w:val="left"/>
    </w:lvl>
    <w:lvl w:ilvl="6" w:tplc="99E0C0A8">
      <w:numFmt w:val="decimal"/>
      <w:lvlText w:val=""/>
      <w:lvlJc w:val="left"/>
    </w:lvl>
    <w:lvl w:ilvl="7" w:tplc="6082EB04">
      <w:numFmt w:val="decimal"/>
      <w:lvlText w:val=""/>
      <w:lvlJc w:val="left"/>
    </w:lvl>
    <w:lvl w:ilvl="8" w:tplc="AF20019C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91E"/>
    <w:rsid w:val="0013391E"/>
    <w:rsid w:val="002C02BF"/>
    <w:rsid w:val="00346937"/>
    <w:rsid w:val="004A5CED"/>
    <w:rsid w:val="005B2798"/>
    <w:rsid w:val="006964A2"/>
    <w:rsid w:val="008F3770"/>
    <w:rsid w:val="009301E5"/>
    <w:rsid w:val="00D12365"/>
    <w:rsid w:val="00D83F68"/>
    <w:rsid w:val="00EC3E59"/>
    <w:rsid w:val="00F466CD"/>
    <w:rsid w:val="00FA2062"/>
    <w:rsid w:val="00FC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39CB8"/>
  <w15:docId w15:val="{EF4E2B57-F793-4549-A3CC-474AE322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1A1A1A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360" w:after="12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uiPriority w:val="9"/>
    <w:semiHidden/>
    <w:unhideWhenUsed/>
    <w:qFormat/>
    <w:pPr>
      <w:spacing w:before="240" w:after="80"/>
      <w:outlineLvl w:val="1"/>
    </w:pPr>
    <w:rPr>
      <w:b/>
      <w:bCs/>
      <w:color w:val="1F4E79"/>
      <w:sz w:val="24"/>
      <w:szCs w:val="24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D1236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12365"/>
  </w:style>
  <w:style w:type="paragraph" w:styleId="Pieddepage">
    <w:name w:val="footer"/>
    <w:basedOn w:val="Normal"/>
    <w:link w:val="PieddepageCar"/>
    <w:uiPriority w:val="99"/>
    <w:unhideWhenUsed/>
    <w:rsid w:val="00D123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12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F2AE1-4B86-41F6-85F6-BCEDDD868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1558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STRI Sara</cp:lastModifiedBy>
  <cp:revision>12</cp:revision>
  <cp:lastPrinted>2026-04-16T13:23:00Z</cp:lastPrinted>
  <dcterms:created xsi:type="dcterms:W3CDTF">2026-04-01T13:36:00Z</dcterms:created>
  <dcterms:modified xsi:type="dcterms:W3CDTF">2026-04-23T14:20:00Z</dcterms:modified>
</cp:coreProperties>
</file>